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55E" w:rsidRDefault="002E4F01">
      <w:pPr>
        <w:pStyle w:val="Pealkiri"/>
        <w:pageBreakBefore/>
        <w:ind w:left="900"/>
        <w:jc w:val="left"/>
      </w:pPr>
      <w:bookmarkStart w:id="0" w:name="_GoBack"/>
      <w:bookmarkEnd w:id="0"/>
      <w:r>
        <w:t>Kohustuslikud majandamisnõuded 2017</w:t>
      </w:r>
    </w:p>
    <w:tbl>
      <w:tblPr>
        <w:tblW w:w="0" w:type="auto"/>
        <w:tblInd w:w="1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264"/>
        <w:gridCol w:w="8433"/>
        <w:gridCol w:w="96"/>
        <w:gridCol w:w="2942"/>
      </w:tblGrid>
      <w:tr w:rsidR="0012355E">
        <w:trPr>
          <w:cantSplit/>
        </w:trPr>
        <w:tc>
          <w:tcPr>
            <w:tcW w:w="13680" w:type="dxa"/>
            <w:gridSpan w:val="4"/>
            <w:tcBorders>
              <w:top w:val="single" w:sz="4" w:space="0" w:color="000000"/>
              <w:left w:val="single" w:sz="4" w:space="0" w:color="000000"/>
              <w:bottom w:val="single" w:sz="4" w:space="0" w:color="000000"/>
              <w:right w:val="single" w:sz="4" w:space="0" w:color="000000"/>
            </w:tcBorders>
            <w:shd w:val="clear" w:color="auto" w:fill="DAEEF3"/>
            <w:tcMar>
              <w:left w:w="103" w:type="dxa"/>
            </w:tcMar>
          </w:tcPr>
          <w:p w:rsidR="0012355E" w:rsidRDefault="002E4F01">
            <w:pPr>
              <w:pStyle w:val="Pealkiri1"/>
            </w:pPr>
            <w:r>
              <w:t>KM 1 Nitraadireostuse vältimine nitraaditundlikul alal (NTA-l)</w:t>
            </w:r>
          </w:p>
        </w:tc>
      </w:tr>
      <w:tr w:rsidR="0012355E">
        <w:trPr>
          <w:trHeight w:val="1501"/>
        </w:trPr>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r>
              <w:rPr>
                <w:color w:val="000000"/>
              </w:rPr>
              <w:t xml:space="preserve">Nõukogu 12. detsembri 1991. aasta direktiiv 91/676/EMÜ veekogude kaitsmise kohta põllumajandusest lähtuva nitraadireostuse eest, artiklid 4 ja 5. </w:t>
            </w:r>
          </w:p>
        </w:tc>
        <w:tc>
          <w:tcPr>
            <w:tcW w:w="8433" w:type="dxa"/>
            <w:tcBorders>
              <w:top w:val="single" w:sz="4" w:space="0" w:color="000000"/>
              <w:left w:val="single" w:sz="4" w:space="0" w:color="000000"/>
              <w:bottom w:val="single" w:sz="4" w:space="0" w:color="000000"/>
              <w:right w:val="single" w:sz="4" w:space="0" w:color="000000"/>
            </w:tcBorders>
            <w:shd w:val="clear" w:color="auto" w:fill="DAEEF3"/>
            <w:tcMar>
              <w:left w:w="103" w:type="dxa"/>
            </w:tcMar>
          </w:tcPr>
          <w:p w:rsidR="0012355E" w:rsidRDefault="002E4F01">
            <w:r>
              <w:rPr>
                <w:rFonts w:cs="Arial"/>
                <w:color w:val="000000"/>
              </w:rPr>
              <w:t xml:space="preserve">NÕUE 1 alates 6.1.2017: </w:t>
            </w:r>
          </w:p>
          <w:p w:rsidR="0012355E" w:rsidRDefault="002E4F01">
            <w:r>
              <w:t>Lämmastikku sisaldavaid mineraalväetisi ei tohi laotada 15. oktoobrist kuni 20. märtsini ja</w:t>
            </w:r>
            <w:r>
              <w:rPr>
                <w:b/>
                <w:bCs/>
                <w:color w:val="FF0000"/>
              </w:rPr>
              <w:t xml:space="preserve"> </w:t>
            </w:r>
            <w:r>
              <w:rPr>
                <w:bCs/>
              </w:rPr>
              <w:t>v</w:t>
            </w:r>
            <w:r>
              <w:t>edelsõnnikut, tahe- ja sügavallapanusõnnikut ning muid orgaanilisi väetisi ei tohi laotada 1. detsembrist kuni 20. märtsini ega muul ajal,</w:t>
            </w:r>
            <w:r>
              <w:t xml:space="preserve"> kui maapind on kaetud lumega, külmunud või perioodiliselt üle ujutatud või veega küllastunud. </w:t>
            </w:r>
          </w:p>
          <w:p w:rsidR="0012355E" w:rsidRDefault="002E4F01">
            <w:r>
              <w:t>Vedelsõnniku paisklaotamine on keelatud 20. septembrist kuni 20. märtsini ja muul ajal, kui maapind on kaetud lumega, külmunud või perioodiliselt üle ujutatud v</w:t>
            </w:r>
            <w:r>
              <w:t xml:space="preserve">õi veega küllastunud. </w:t>
            </w:r>
          </w:p>
          <w:p w:rsidR="0012355E" w:rsidRDefault="002E4F01">
            <w:r>
              <w:t>Kasvavate kultuuridega kaetud haritavale maale tohib 1. novembrist kuni 30. novembrini</w:t>
            </w:r>
            <w:r>
              <w:rPr>
                <w:color w:val="FF0000"/>
              </w:rPr>
              <w:t xml:space="preserve"> </w:t>
            </w:r>
            <w:r>
              <w:t xml:space="preserve">laotada sõnnikut juhul, kui see 48 tunni jooksul mulda viiakse. </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1 alates 6.1.2017: </w:t>
            </w:r>
          </w:p>
          <w:p w:rsidR="0012355E" w:rsidRDefault="002E4F01">
            <w:pPr>
              <w:pStyle w:val="Nudeviide"/>
            </w:pPr>
            <w:hyperlink r:id="rId8" w:tgtFrame="_top">
              <w:r>
                <w:rPr>
                  <w:rStyle w:val="InternetLink"/>
                </w:rPr>
                <w:t>Veeseadus (</w:t>
              </w:r>
              <w:bookmarkStart w:id="1" w:name="_Hlt471734897"/>
              <w:bookmarkStart w:id="2" w:name="_Hlt471734896"/>
              <w:proofErr w:type="spellStart"/>
              <w:r>
                <w:rPr>
                  <w:rStyle w:val="InternetLink"/>
                </w:rPr>
                <w:t>V</w:t>
              </w:r>
              <w:bookmarkEnd w:id="1"/>
              <w:bookmarkEnd w:id="2"/>
              <w:r>
                <w:rPr>
                  <w:rStyle w:val="InternetLink"/>
                </w:rPr>
                <w:t>eeS</w:t>
              </w:r>
              <w:proofErr w:type="spellEnd"/>
              <w:r>
                <w:rPr>
                  <w:rStyle w:val="InternetLink"/>
                </w:rPr>
                <w:t>) § 26</w:t>
              </w:r>
              <w:r>
                <w:rPr>
                  <w:rStyle w:val="InternetLink"/>
                  <w:position w:val="20"/>
                  <w:sz w:val="13"/>
                </w:rPr>
                <w:t>1</w:t>
              </w:r>
              <w:r>
                <w:rPr>
                  <w:rStyle w:val="InternetLink"/>
                </w:rPr>
                <w:t xml:space="preserve"> lg 4</w:t>
              </w:r>
              <w:r>
                <w:rPr>
                  <w:rStyle w:val="InternetLink"/>
                  <w:position w:val="20"/>
                  <w:sz w:val="13"/>
                </w:rPr>
                <w:t>4</w:t>
              </w:r>
              <w:r>
                <w:rPr>
                  <w:rStyle w:val="InternetLink"/>
                </w:rPr>
                <w:t>, 4</w:t>
              </w:r>
              <w:r>
                <w:rPr>
                  <w:rStyle w:val="InternetLink"/>
                  <w:position w:val="20"/>
                  <w:sz w:val="13"/>
                </w:rPr>
                <w:t>6</w:t>
              </w:r>
              <w:r>
                <w:rPr>
                  <w:rStyle w:val="InternetLink"/>
                </w:rPr>
                <w:t>,</w:t>
              </w:r>
              <w:r>
                <w:rPr>
                  <w:rStyle w:val="InternetLink"/>
                  <w:position w:val="20"/>
                  <w:sz w:val="13"/>
                </w:rPr>
                <w:t xml:space="preserve"> </w:t>
              </w:r>
              <w:r>
                <w:rPr>
                  <w:rStyle w:val="InternetLink"/>
                </w:rPr>
                <w:t> 4</w:t>
              </w:r>
              <w:r>
                <w:rPr>
                  <w:rStyle w:val="InternetLink"/>
                  <w:position w:val="20"/>
                  <w:sz w:val="13"/>
                </w:rPr>
                <w:t>7</w:t>
              </w:r>
              <w:r>
                <w:rPr>
                  <w:rStyle w:val="InternetLink"/>
                </w:rPr>
                <w:t xml:space="preserve"> ja 4 </w:t>
              </w:r>
              <w:r>
                <w:rPr>
                  <w:rStyle w:val="InternetLink"/>
                  <w:position w:val="20"/>
                  <w:sz w:val="13"/>
                </w:rPr>
                <w:t>14</w:t>
              </w:r>
            </w:hyperlink>
          </w:p>
          <w:p w:rsidR="0012355E" w:rsidRDefault="0012355E">
            <w:pPr>
              <w:pStyle w:val="Nudeviide"/>
            </w:pPr>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DAEEF3"/>
            <w:tcMar>
              <w:left w:w="103" w:type="dxa"/>
            </w:tcMar>
          </w:tcPr>
          <w:p w:rsidR="0012355E" w:rsidRDefault="002E4F01">
            <w:r>
              <w:rPr>
                <w:color w:val="000000"/>
              </w:rPr>
              <w:t xml:space="preserve">NÕUE  2: </w:t>
            </w:r>
          </w:p>
          <w:p w:rsidR="0012355E" w:rsidRDefault="002E4F01">
            <w:r>
              <w:rPr>
                <w:rFonts w:cs="Arial"/>
                <w:color w:val="000000"/>
              </w:rPr>
              <w:t xml:space="preserve">Väetise laotamine pinnale on keelatud haritaval maal, mille maapinna kalle on üle 10 protsendi. Kui maapinna kalle on 5–10 protsenti, on pinnale väetise laotamine keelatud 1. </w:t>
            </w:r>
            <w:r>
              <w:rPr>
                <w:rFonts w:cs="Arial"/>
                <w:color w:val="000000"/>
              </w:rPr>
              <w:t>oktoobrist kuni 20. märtsini. Erandina on kaldega alal pinnale väetise laotamine lubatud veeseaduse § 26</w:t>
            </w:r>
            <w:r>
              <w:rPr>
                <w:rFonts w:cs="Arial"/>
                <w:color w:val="000000"/>
                <w:position w:val="22"/>
                <w:sz w:val="14"/>
              </w:rPr>
              <w:t>1</w:t>
            </w:r>
            <w:r>
              <w:rPr>
                <w:rFonts w:cs="Arial"/>
                <w:color w:val="000000"/>
              </w:rPr>
              <w:t xml:space="preserve"> lõike 4</w:t>
            </w:r>
            <w:r>
              <w:rPr>
                <w:rFonts w:cs="Arial"/>
                <w:color w:val="000000"/>
                <w:position w:val="22"/>
                <w:sz w:val="14"/>
              </w:rPr>
              <w:t>11</w:t>
            </w:r>
            <w:r>
              <w:rPr>
                <w:rFonts w:cs="Arial"/>
                <w:color w:val="000000"/>
              </w:rPr>
              <w:t xml:space="preserve"> alusel sätestatud juhtudel.</w:t>
            </w:r>
          </w:p>
          <w:p w:rsidR="0012355E" w:rsidRDefault="0012355E"/>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2: </w:t>
            </w:r>
            <w:hyperlink r:id="rId9" w:tgtFrame="_top">
              <w:proofErr w:type="spellStart"/>
              <w:r>
                <w:rPr>
                  <w:rStyle w:val="InternetLink"/>
                  <w:i w:val="0"/>
                  <w:iCs w:val="0"/>
                </w:rPr>
                <w:t>VeeS</w:t>
              </w:r>
              <w:proofErr w:type="spellEnd"/>
              <w:r>
                <w:rPr>
                  <w:rStyle w:val="InternetLink"/>
                  <w:i w:val="0"/>
                </w:rPr>
                <w:t xml:space="preserve"> §26</w:t>
              </w:r>
              <w:r>
                <w:rPr>
                  <w:rStyle w:val="InternetLink"/>
                  <w:i w:val="0"/>
                  <w:position w:val="20"/>
                  <w:sz w:val="13"/>
                </w:rPr>
                <w:t>1</w:t>
              </w:r>
            </w:hyperlink>
            <w:hyperlink r:id="rId10" w:tgtFrame="_top">
              <w:r>
                <w:rPr>
                  <w:rStyle w:val="InternetLink"/>
                  <w:i w:val="0"/>
                  <w:iCs w:val="0"/>
                </w:rPr>
                <w:t xml:space="preserve"> lg 4</w:t>
              </w:r>
              <w:r>
                <w:rPr>
                  <w:rStyle w:val="InternetLink"/>
                  <w:i w:val="0"/>
                  <w:iCs w:val="0"/>
                  <w:position w:val="20"/>
                  <w:sz w:val="13"/>
                </w:rPr>
                <w:t>3</w:t>
              </w:r>
            </w:hyperlink>
            <w:r>
              <w:rPr>
                <w:rStyle w:val="Hperlink"/>
                <w:i w:val="0"/>
                <w:iCs w:val="0"/>
                <w:position w:val="20"/>
                <w:sz w:val="13"/>
              </w:rPr>
              <w:t xml:space="preserve"> </w:t>
            </w:r>
            <w:r>
              <w:rPr>
                <w:rStyle w:val="Hperlink"/>
                <w:i w:val="0"/>
                <w:iCs w:val="0"/>
              </w:rPr>
              <w:t>ja 4</w:t>
            </w:r>
            <w:r>
              <w:rPr>
                <w:rStyle w:val="Hperlink"/>
                <w:i w:val="0"/>
                <w:iCs w:val="0"/>
                <w:position w:val="20"/>
                <w:sz w:val="13"/>
              </w:rPr>
              <w:t>11</w:t>
            </w:r>
          </w:p>
          <w:p w:rsidR="0012355E" w:rsidRDefault="0012355E">
            <w:pPr>
              <w:pStyle w:val="Nudeviide"/>
            </w:pPr>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DAEEF3"/>
            <w:tcMar>
              <w:left w:w="103" w:type="dxa"/>
            </w:tcMar>
          </w:tcPr>
          <w:p w:rsidR="0012355E" w:rsidRDefault="002E4F01">
            <w:r>
              <w:rPr>
                <w:rFonts w:cs="Arial"/>
              </w:rPr>
              <w:t xml:space="preserve">NÕUE 3: </w:t>
            </w:r>
          </w:p>
          <w:p w:rsidR="0012355E" w:rsidRDefault="002E4F01">
            <w:r>
              <w:rPr>
                <w:rFonts w:cs="Arial"/>
              </w:rPr>
              <w:t xml:space="preserve">Allikate ja karstilehtrite ümbruses on 10 m ulatuses veepiirist või karstilehtrite servast keelatud väetiste ja taimekaitsevahendite kasutamine ning vee kvaliteeti ohustav muu </w:t>
            </w:r>
            <w:r>
              <w:rPr>
                <w:rFonts w:cs="Arial"/>
              </w:rPr>
              <w:t>tegevus.</w:t>
            </w:r>
          </w:p>
          <w:p w:rsidR="0012355E" w:rsidRDefault="0012355E"/>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3: </w:t>
            </w:r>
            <w:hyperlink r:id="rId11" w:tgtFrame="_top">
              <w:proofErr w:type="spellStart"/>
              <w:r>
                <w:rPr>
                  <w:rStyle w:val="InternetLink"/>
                  <w:i w:val="0"/>
                </w:rPr>
                <w:t>VeeS</w:t>
              </w:r>
              <w:proofErr w:type="spellEnd"/>
              <w:r>
                <w:rPr>
                  <w:rStyle w:val="InternetLink"/>
                  <w:i w:val="0"/>
                </w:rPr>
                <w:t xml:space="preserve"> § 26</w:t>
              </w:r>
              <w:r>
                <w:rPr>
                  <w:rStyle w:val="InternetLink"/>
                  <w:i w:val="0"/>
                  <w:position w:val="20"/>
                  <w:sz w:val="13"/>
                </w:rPr>
                <w:t>1</w:t>
              </w:r>
              <w:r>
                <w:rPr>
                  <w:rStyle w:val="InternetLink"/>
                  <w:i w:val="0"/>
                </w:rPr>
                <w:t xml:space="preserve"> lg 5 </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DAEEF3"/>
            <w:tcMar>
              <w:left w:w="103" w:type="dxa"/>
            </w:tcMar>
          </w:tcPr>
          <w:p w:rsidR="0012355E" w:rsidRDefault="002E4F01">
            <w:r>
              <w:rPr>
                <w:color w:val="000000"/>
              </w:rPr>
              <w:t xml:space="preserve">NÕUE 4 alates 6.1.2017: </w:t>
            </w:r>
          </w:p>
          <w:p w:rsidR="0012355E" w:rsidRDefault="002E4F01">
            <w:r>
              <w:rPr>
                <w:rFonts w:cs="Arial"/>
                <w:color w:val="000000"/>
              </w:rPr>
              <w:t xml:space="preserve">Kõikidel loomapidamishoonetel, kus peetakse üle 10 loomühiku loomi, peab olema lähtuvalt </w:t>
            </w:r>
            <w:r>
              <w:rPr>
                <w:rFonts w:cs="Arial"/>
                <w:color w:val="000000"/>
              </w:rPr>
              <w:lastRenderedPageBreak/>
              <w:t>sõnnikuliigist sõnnikuhoidla võ</w:t>
            </w:r>
            <w:r>
              <w:rPr>
                <w:rFonts w:cs="Arial"/>
                <w:color w:val="000000"/>
              </w:rPr>
              <w:t xml:space="preserve">i sõnniku- ja virtsahoidla. </w:t>
            </w:r>
          </w:p>
          <w:p w:rsidR="0012355E" w:rsidRDefault="002E4F01">
            <w:r>
              <w:rPr>
                <w:rFonts w:cs="Arial"/>
                <w:color w:val="000000"/>
              </w:rPr>
              <w:t>Sõnnikuhoidla või sõnniku- ja virtsahoidla peab mahutama vähemalt kaheksa kuu sõnniku ja virtsa ning vajaduse korral, sõltuvalt loomapidamishoones kasutatavast tehnoloogiast, ka sealt pärit reovee. Sõnnikuhoidla mahutavuse kalk</w:t>
            </w:r>
            <w:r>
              <w:rPr>
                <w:rFonts w:cs="Arial"/>
                <w:color w:val="000000"/>
              </w:rPr>
              <w:t xml:space="preserve">uleerimisel võib välja arvata loomade poolt karjatamisperioodil karjamaale jäetud sõnniku kogused. Loomapidamishoonel, kus kasutatakse sügavallapanutehnoloogiat ja mis mahutab veeseaduse § 26 </w:t>
            </w:r>
            <w:r>
              <w:rPr>
                <w:rFonts w:cs="Arial"/>
                <w:color w:val="000000"/>
                <w:position w:val="22"/>
                <w:sz w:val="14"/>
              </w:rPr>
              <w:t xml:space="preserve">2 </w:t>
            </w:r>
            <w:r>
              <w:rPr>
                <w:rFonts w:cs="Arial"/>
                <w:color w:val="000000"/>
              </w:rPr>
              <w:t>lõikes 2 nimetatud sõnnikukoguse, ei pea sõnnikuhoidlat olema.</w:t>
            </w:r>
            <w:r>
              <w:rPr>
                <w:rFonts w:cs="Arial"/>
                <w:color w:val="000000"/>
              </w:rPr>
              <w:t xml:space="preserve"> Kui loomapidamishoone ei mahuta nimetatud sõnnikukogust, peab üle jääva koguse jaoks olema seda mahutav hoidla. Kui loomapidaja suunab sõnniku lepingu alusel hoidmisele või töötlemisele teise isiku hoidlasse või töötlemiskohta, peab loomapidamishoone kasu</w:t>
            </w:r>
            <w:r>
              <w:rPr>
                <w:rFonts w:cs="Arial"/>
                <w:color w:val="000000"/>
              </w:rPr>
              <w:t>tamisel olema tagatud lekkekindla hoidla olemasolu, mis mahutab vähemalt ühe kuu sõnnikukoguse. Sõnnikuhoidlad, sõnniku- ja virtsahoidlad ning sügavallapanuga loomapidamishooned peavad olema lekkekindlad ning nende konstruktsioon peab tagama ohutuse ja lek</w:t>
            </w:r>
            <w:r>
              <w:rPr>
                <w:rFonts w:cs="Arial"/>
                <w:color w:val="000000"/>
              </w:rPr>
              <w:t>ete vältimise hoidla käitamisel, sealhulgas selle täitmisel ja tühjendamisel.</w:t>
            </w:r>
          </w:p>
          <w:p w:rsidR="0012355E" w:rsidRDefault="002E4F01">
            <w:r>
              <w:rPr>
                <w:rFonts w:cs="Arial"/>
                <w:color w:val="000000"/>
              </w:rPr>
              <w:t>Kui loomapidamishoones peetavaid loomi on 10 või vähem loomühikut ja seal tekib tahesõnnik või sügavallapanusõnnik, võib tekkivat sõnnikut ajutiselt enne laotamist või auna viimi</w:t>
            </w:r>
            <w:r>
              <w:rPr>
                <w:rFonts w:cs="Arial"/>
                <w:color w:val="000000"/>
              </w:rPr>
              <w:t xml:space="preserve">st hoiustada hoone juures veekindla põhjaga alal ja vihmavee eest kaitstult. </w:t>
            </w:r>
          </w:p>
          <w:p w:rsidR="0012355E" w:rsidRDefault="0012355E"/>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lastRenderedPageBreak/>
              <w:t xml:space="preserve">Nõue 4 alates 6.1.2017: </w:t>
            </w:r>
            <w:hyperlink r:id="rId12" w:tgtFrame="_top">
              <w:r>
                <w:rPr>
                  <w:rStyle w:val="InternetLink"/>
                  <w:i w:val="0"/>
                </w:rPr>
                <w:t xml:space="preserve"> </w:t>
              </w:r>
              <w:proofErr w:type="spellStart"/>
              <w:r>
                <w:rPr>
                  <w:rStyle w:val="InternetLink"/>
                  <w:i w:val="0"/>
                </w:rPr>
                <w:t>VeeS</w:t>
              </w:r>
              <w:proofErr w:type="spellEnd"/>
              <w:r>
                <w:rPr>
                  <w:rStyle w:val="InternetLink"/>
                  <w:i w:val="0"/>
                </w:rPr>
                <w:t xml:space="preserve"> § 26 </w:t>
              </w:r>
              <w:r>
                <w:rPr>
                  <w:rStyle w:val="InternetLink"/>
                  <w:i w:val="0"/>
                  <w:position w:val="20"/>
                  <w:sz w:val="13"/>
                </w:rPr>
                <w:t>2</w:t>
              </w:r>
              <w:r>
                <w:rPr>
                  <w:rStyle w:val="InternetLink"/>
                  <w:i w:val="0"/>
                </w:rPr>
                <w:t xml:space="preserve"> lg 1, 2, 3 ja 3</w:t>
              </w:r>
              <w:r>
                <w:rPr>
                  <w:rStyle w:val="InternetLink"/>
                  <w:i w:val="0"/>
                  <w:position w:val="20"/>
                  <w:sz w:val="13"/>
                </w:rPr>
                <w:t>1</w:t>
              </w:r>
              <w:r>
                <w:rPr>
                  <w:rStyle w:val="InternetLink"/>
                  <w:i w:val="0"/>
                </w:rPr>
                <w:t>, 3</w:t>
              </w:r>
              <w:r>
                <w:rPr>
                  <w:rStyle w:val="InternetLink"/>
                  <w:i w:val="0"/>
                  <w:position w:val="20"/>
                  <w:sz w:val="13"/>
                </w:rPr>
                <w:t>2</w:t>
              </w:r>
            </w:hyperlink>
            <w:r>
              <w:rPr>
                <w:rStyle w:val="Hperlink"/>
                <w:i w:val="0"/>
              </w:rPr>
              <w:t>, 3</w:t>
            </w:r>
            <w:r>
              <w:rPr>
                <w:rStyle w:val="Hperlink"/>
                <w:i w:val="0"/>
                <w:position w:val="20"/>
                <w:sz w:val="13"/>
              </w:rPr>
              <w:t xml:space="preserve">3 </w:t>
            </w:r>
          </w:p>
          <w:p w:rsidR="0012355E" w:rsidRDefault="002E4F01">
            <w:pPr>
              <w:pStyle w:val="Nudeviide"/>
            </w:pPr>
            <w:r>
              <w:rPr>
                <w:rStyle w:val="Hperlink"/>
                <w:i w:val="0"/>
                <w:u w:val="none"/>
              </w:rPr>
              <w:lastRenderedPageBreak/>
              <w:t xml:space="preserve">ja </w:t>
            </w:r>
            <w:r>
              <w:rPr>
                <w:rStyle w:val="Hperlink"/>
                <w:i w:val="0"/>
              </w:rPr>
              <w:t xml:space="preserve"> </w:t>
            </w:r>
            <w:hyperlink r:id="rId13" w:tgtFrame="_top">
              <w:r>
                <w:rPr>
                  <w:rStyle w:val="InternetLink"/>
                  <w:i w:val="0"/>
                </w:rPr>
                <w:t>VV m</w:t>
              </w:r>
              <w:bookmarkStart w:id="3" w:name="_Hlt471895847"/>
              <w:bookmarkStart w:id="4" w:name="_Hlt471895846"/>
              <w:r>
                <w:rPr>
                  <w:rStyle w:val="InternetLink"/>
                  <w:i w:val="0"/>
                </w:rPr>
                <w:t>ä</w:t>
              </w:r>
              <w:bookmarkEnd w:id="3"/>
              <w:bookmarkEnd w:id="4"/>
              <w:r>
                <w:rPr>
                  <w:rStyle w:val="InternetLink"/>
                  <w:i w:val="0"/>
                </w:rPr>
                <w:t>ärus 28.08.2001 määrus 288 § 5 lg 1-5</w:t>
              </w:r>
            </w:hyperlink>
          </w:p>
          <w:p w:rsidR="0012355E" w:rsidRDefault="0012355E">
            <w:pPr>
              <w:pStyle w:val="Nudeviide"/>
            </w:pPr>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DAEEF3"/>
            <w:tcMar>
              <w:left w:w="103" w:type="dxa"/>
            </w:tcMar>
          </w:tcPr>
          <w:p w:rsidR="0012355E" w:rsidRDefault="002E4F01">
            <w:r>
              <w:rPr>
                <w:rFonts w:cs="Arial"/>
                <w:color w:val="000000"/>
              </w:rPr>
              <w:t xml:space="preserve">NÕUE 5 alates 6.1.2017: </w:t>
            </w:r>
          </w:p>
          <w:p w:rsidR="0012355E" w:rsidRDefault="002E4F01">
            <w:r>
              <w:rPr>
                <w:rFonts w:cs="Arial"/>
                <w:color w:val="000000"/>
              </w:rPr>
              <w:t>Sõnniku aunas hoidmisel peab sõnnikuaun paiknema veeobjektide suhtes nõutud kaugusel ning aunades hoidmise tingim</w:t>
            </w:r>
            <w:r>
              <w:rPr>
                <w:rFonts w:cs="Arial"/>
                <w:color w:val="000000"/>
              </w:rPr>
              <w:t xml:space="preserve">ustest peetakse kinni. </w:t>
            </w:r>
          </w:p>
          <w:p w:rsidR="0012355E" w:rsidRDefault="0012355E"/>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5 alates 6.1.2017: </w:t>
            </w:r>
          </w:p>
          <w:p w:rsidR="0012355E" w:rsidRDefault="002E4F01">
            <w:pPr>
              <w:pStyle w:val="Nudeviide"/>
            </w:pPr>
            <w:r>
              <w:t xml:space="preserve"> </w:t>
            </w:r>
            <w:hyperlink r:id="rId14" w:tgtFrame="_top">
              <w:proofErr w:type="spellStart"/>
              <w:r>
                <w:rPr>
                  <w:rStyle w:val="InternetLink"/>
                </w:rPr>
                <w:t>Ve</w:t>
              </w:r>
              <w:bookmarkStart w:id="5" w:name="_Hlt471735658"/>
              <w:r>
                <w:rPr>
                  <w:rStyle w:val="InternetLink"/>
                </w:rPr>
                <w:t>e</w:t>
              </w:r>
              <w:bookmarkEnd w:id="5"/>
              <w:r>
                <w:rPr>
                  <w:rStyle w:val="InternetLink"/>
                </w:rPr>
                <w:t>S</w:t>
              </w:r>
              <w:proofErr w:type="spellEnd"/>
              <w:r>
                <w:rPr>
                  <w:rStyle w:val="InternetLink"/>
                </w:rPr>
                <w:t xml:space="preserve"> § 26 </w:t>
              </w:r>
              <w:r>
                <w:rPr>
                  <w:rStyle w:val="InternetLink"/>
                  <w:position w:val="20"/>
                  <w:sz w:val="13"/>
                </w:rPr>
                <w:t>2</w:t>
              </w:r>
              <w:r>
                <w:rPr>
                  <w:rStyle w:val="InternetLink"/>
                </w:rPr>
                <w:t xml:space="preserve"> lg 5 kuni 15;</w:t>
              </w:r>
            </w:hyperlink>
            <w:r>
              <w:t xml:space="preserve"> §</w:t>
            </w:r>
            <w:r>
              <w:rPr>
                <w:rStyle w:val="Hperlink"/>
              </w:rPr>
              <w:t xml:space="preserve"> 26</w:t>
            </w:r>
            <w:r>
              <w:rPr>
                <w:rStyle w:val="Hperlink"/>
                <w:position w:val="20"/>
                <w:sz w:val="13"/>
              </w:rPr>
              <w:t xml:space="preserve">3 </w:t>
            </w:r>
            <w:r>
              <w:rPr>
                <w:rStyle w:val="Hperlink"/>
              </w:rPr>
              <w:t xml:space="preserve">lg </w:t>
            </w:r>
            <w:bookmarkStart w:id="6" w:name="_Hlt440893393"/>
            <w:bookmarkStart w:id="7" w:name="_Hlt440893392"/>
            <w:r>
              <w:rPr>
                <w:rStyle w:val="Hperlink"/>
              </w:rPr>
              <w:t>6</w:t>
            </w:r>
            <w:bookmarkEnd w:id="6"/>
            <w:bookmarkEnd w:id="7"/>
            <w:r>
              <w:rPr>
                <w:rStyle w:val="Hperlink"/>
              </w:rPr>
              <w:t>, § 29 lg1-3, 4;</w:t>
            </w:r>
            <w:r>
              <w:t xml:space="preserve"> </w:t>
            </w:r>
            <w:hyperlink r:id="rId15" w:tgtFrame="_top">
              <w:r>
                <w:rPr>
                  <w:rStyle w:val="InternetLink"/>
                </w:rPr>
                <w:t xml:space="preserve">VV </w:t>
              </w:r>
              <w:r>
                <w:rPr>
                  <w:rStyle w:val="InternetLink"/>
                </w:rPr>
                <w:t>määrus 28.</w:t>
              </w:r>
              <w:bookmarkStart w:id="8" w:name="_Hlt471735628"/>
              <w:r>
                <w:rPr>
                  <w:rStyle w:val="InternetLink"/>
                </w:rPr>
                <w:t>0</w:t>
              </w:r>
              <w:bookmarkEnd w:id="8"/>
              <w:r>
                <w:rPr>
                  <w:rStyle w:val="InternetLink"/>
                </w:rPr>
                <w:t>8.20</w:t>
              </w:r>
              <w:bookmarkStart w:id="9" w:name="_Hlt440893496"/>
              <w:bookmarkStart w:id="10" w:name="_Hlt440893495"/>
              <w:r>
                <w:rPr>
                  <w:rStyle w:val="InternetLink"/>
                </w:rPr>
                <w:t>0</w:t>
              </w:r>
              <w:bookmarkEnd w:id="9"/>
              <w:bookmarkEnd w:id="10"/>
              <w:r>
                <w:rPr>
                  <w:rStyle w:val="InternetLink"/>
                </w:rPr>
                <w:t>1 m</w:t>
              </w:r>
              <w:bookmarkStart w:id="11" w:name="_Hlt471735648"/>
              <w:bookmarkStart w:id="12" w:name="_Hlt471735647"/>
              <w:r>
                <w:rPr>
                  <w:rStyle w:val="InternetLink"/>
                </w:rPr>
                <w:t>ä</w:t>
              </w:r>
              <w:bookmarkEnd w:id="11"/>
              <w:bookmarkEnd w:id="12"/>
              <w:r>
                <w:rPr>
                  <w:rStyle w:val="InternetLink"/>
                </w:rPr>
                <w:t>ärus 288 § 6 lg 1-3, 6</w:t>
              </w:r>
            </w:hyperlink>
            <w:r>
              <w:rPr>
                <w:rStyle w:val="Hperlink"/>
              </w:rPr>
              <w:t xml:space="preserve">; </w:t>
            </w:r>
            <w:hyperlink r:id="rId16" w:tgtFrame="_top">
              <w:r>
                <w:rPr>
                  <w:rStyle w:val="InternetLink"/>
                </w:rPr>
                <w:t>VV määrus 21</w:t>
              </w:r>
              <w:bookmarkStart w:id="13" w:name="_Hlt471735714"/>
              <w:bookmarkStart w:id="14" w:name="_Hlt471735713"/>
              <w:r>
                <w:rPr>
                  <w:rStyle w:val="InternetLink"/>
                </w:rPr>
                <w:t>.</w:t>
              </w:r>
              <w:bookmarkEnd w:id="13"/>
              <w:bookmarkEnd w:id="14"/>
              <w:r>
                <w:rPr>
                  <w:rStyle w:val="InternetLink"/>
                </w:rPr>
                <w:t>01.2003 määrus nr 17</w:t>
              </w:r>
            </w:hyperlink>
            <w:r>
              <w:rPr>
                <w:rStyle w:val="Hperlink"/>
              </w:rPr>
              <w:t xml:space="preserve"> § 6 lg 1 p 3. </w:t>
            </w:r>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DAEEF3"/>
            <w:tcMar>
              <w:left w:w="103" w:type="dxa"/>
            </w:tcMar>
          </w:tcPr>
          <w:p w:rsidR="0012355E" w:rsidRDefault="002E4F01">
            <w:r>
              <w:rPr>
                <w:rFonts w:cs="Arial"/>
                <w:color w:val="000000"/>
              </w:rPr>
              <w:t xml:space="preserve">NÕUE 6 alates 6.1.2017: </w:t>
            </w:r>
          </w:p>
          <w:p w:rsidR="0012355E" w:rsidRDefault="002E4F01">
            <w:r>
              <w:rPr>
                <w:rFonts w:cs="Arial"/>
                <w:color w:val="000000"/>
              </w:rPr>
              <w:t xml:space="preserve">Väetistega on lubatud anda põllumajanduskultuuridele aastas </w:t>
            </w:r>
            <w:r>
              <w:rPr>
                <w:rFonts w:cs="Arial"/>
                <w:color w:val="000000"/>
              </w:rPr>
              <w:t>selline kasvuks vajalik kogus lämmastikku haritava maa ühe hektari kohta, mis on kehtestatud veeseaduse § 26</w:t>
            </w:r>
            <w:r>
              <w:rPr>
                <w:rFonts w:cs="Arial"/>
                <w:color w:val="000000"/>
                <w:position w:val="22"/>
                <w:sz w:val="14"/>
              </w:rPr>
              <w:t>1</w:t>
            </w:r>
            <w:r>
              <w:rPr>
                <w:rFonts w:cs="Arial"/>
                <w:color w:val="000000"/>
              </w:rPr>
              <w:t xml:space="preserve"> lõike 1 alusel. </w:t>
            </w:r>
          </w:p>
          <w:p w:rsidR="0012355E" w:rsidRDefault="002E4F01">
            <w:r>
              <w:rPr>
                <w:color w:val="000000"/>
              </w:rPr>
              <w:t>Sõnnikuga on lubatud anda haritava maa ühe hektari kohta kuni 170 kg lämmastikku aastas, sealhulgas loomade karjatamisel maale jä</w:t>
            </w:r>
            <w:r>
              <w:rPr>
                <w:color w:val="000000"/>
              </w:rPr>
              <w:t xml:space="preserve">ävas sõnnikus sisalduv lämmastik. </w:t>
            </w:r>
            <w:r>
              <w:rPr>
                <w:rFonts w:cs="Arial"/>
                <w:color w:val="000000"/>
              </w:rPr>
              <w:lastRenderedPageBreak/>
              <w:t>Mineraallämmastiku kogused, mis on suuremad kui 100 kg hektarile, tuleb anda jaotatult.</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lastRenderedPageBreak/>
              <w:t>Nõue 6 a</w:t>
            </w:r>
            <w:r>
              <w:rPr>
                <w:rStyle w:val="Hperlink"/>
                <w:color w:val="000000"/>
                <w:u w:val="none"/>
              </w:rPr>
              <w:t>lates 6.1.2017:</w:t>
            </w:r>
          </w:p>
          <w:p w:rsidR="0012355E" w:rsidRDefault="002E4F01">
            <w:pPr>
              <w:pStyle w:val="Nudeviide"/>
            </w:pPr>
            <w:hyperlink r:id="rId17" w:tgtFrame="_top">
              <w:proofErr w:type="spellStart"/>
              <w:r>
                <w:rPr>
                  <w:rStyle w:val="InternetLink"/>
                </w:rPr>
                <w:t>VeeS</w:t>
              </w:r>
              <w:proofErr w:type="spellEnd"/>
              <w:r>
                <w:rPr>
                  <w:rStyle w:val="InternetLink"/>
                </w:rPr>
                <w:t xml:space="preserve"> § 26</w:t>
              </w:r>
              <w:r>
                <w:rPr>
                  <w:rStyle w:val="InternetLink"/>
                  <w:position w:val="20"/>
                  <w:sz w:val="13"/>
                </w:rPr>
                <w:t>1</w:t>
              </w:r>
              <w:r>
                <w:rPr>
                  <w:rStyle w:val="InternetLink"/>
                </w:rPr>
                <w:t xml:space="preserve"> lg 1, 4 ja 4</w:t>
              </w:r>
              <w:r>
                <w:rPr>
                  <w:rStyle w:val="InternetLink"/>
                  <w:position w:val="20"/>
                  <w:sz w:val="13"/>
                </w:rPr>
                <w:t>1</w:t>
              </w:r>
            </w:hyperlink>
            <w:r>
              <w:rPr>
                <w:rStyle w:val="Hperlink"/>
              </w:rPr>
              <w:t xml:space="preserve">, </w:t>
            </w:r>
            <w:r>
              <w:rPr>
                <w:rStyle w:val="Hperlink"/>
                <w:position w:val="20"/>
                <w:sz w:val="13"/>
              </w:rPr>
              <w:t xml:space="preserve"> </w:t>
            </w:r>
          </w:p>
          <w:p w:rsidR="0012355E" w:rsidRDefault="002E4F01">
            <w:pPr>
              <w:pStyle w:val="Nudeviide"/>
            </w:pPr>
            <w:hyperlink r:id="rId18" w:tgtFrame="_top">
              <w:r>
                <w:rPr>
                  <w:rStyle w:val="InternetLink"/>
                </w:rPr>
                <w:t>VV mää</w:t>
              </w:r>
              <w:bookmarkStart w:id="15" w:name="_Hlt471735601"/>
              <w:r>
                <w:rPr>
                  <w:rStyle w:val="InternetLink"/>
                </w:rPr>
                <w:t>r</w:t>
              </w:r>
              <w:bookmarkStart w:id="16" w:name="_Hlt471896244"/>
              <w:bookmarkEnd w:id="15"/>
              <w:r>
                <w:rPr>
                  <w:rStyle w:val="InternetLink"/>
                </w:rPr>
                <w:t>u</w:t>
              </w:r>
              <w:bookmarkEnd w:id="16"/>
              <w:r>
                <w:rPr>
                  <w:rStyle w:val="InternetLink"/>
                </w:rPr>
                <w:t>s nr 288 § 8</w:t>
              </w:r>
              <w:r>
                <w:rPr>
                  <w:rStyle w:val="InternetLink"/>
                  <w:position w:val="20"/>
                  <w:sz w:val="13"/>
                </w:rPr>
                <w:t>1</w:t>
              </w:r>
              <w:r>
                <w:rPr>
                  <w:rStyle w:val="InternetLink"/>
                </w:rPr>
                <w:t>ja § 10</w:t>
              </w:r>
            </w:hyperlink>
            <w:r>
              <w:rPr>
                <w:rStyle w:val="Hperlink"/>
              </w:rPr>
              <w:t xml:space="preserve"> + lisad 1-3</w:t>
            </w:r>
          </w:p>
        </w:tc>
      </w:tr>
      <w:tr w:rsidR="0012355E">
        <w:tc>
          <w:tcPr>
            <w:tcW w:w="13680" w:type="dxa"/>
            <w:gridSpan w:val="4"/>
            <w:tcBorders>
              <w:top w:val="single" w:sz="4" w:space="0" w:color="000000"/>
              <w:left w:val="single" w:sz="4" w:space="0" w:color="000000"/>
              <w:bottom w:val="single" w:sz="4" w:space="0" w:color="000000"/>
              <w:right w:val="single" w:sz="4" w:space="0" w:color="000000"/>
            </w:tcBorders>
            <w:shd w:val="clear" w:color="auto" w:fill="EAF1DD"/>
            <w:tcMar>
              <w:left w:w="103" w:type="dxa"/>
            </w:tcMar>
          </w:tcPr>
          <w:p w:rsidR="0012355E" w:rsidRDefault="002E4F01">
            <w:pPr>
              <w:pStyle w:val="Pealkiri1"/>
              <w:tabs>
                <w:tab w:val="center" w:pos="6732"/>
                <w:tab w:val="left" w:pos="10848"/>
              </w:tabs>
              <w:jc w:val="left"/>
            </w:pPr>
            <w:r>
              <w:lastRenderedPageBreak/>
              <w:tab/>
              <w:t>KM 2 Loodusliku linnustiku kaitse ja</w:t>
            </w:r>
            <w:r>
              <w:tab/>
            </w:r>
            <w:r>
              <w:br/>
              <w:t>KM 3 Looduslike elupaikade, loomastiku ja taimestiku kaitse</w:t>
            </w:r>
          </w:p>
        </w:tc>
      </w:tr>
      <w:tr w:rsidR="0012355E">
        <w:trPr>
          <w:trHeight w:val="344"/>
        </w:trPr>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r>
              <w:rPr>
                <w:color w:val="000000"/>
              </w:rPr>
              <w:t xml:space="preserve">Euroopa Parlamendi ja nõukogu direktiiv </w:t>
            </w:r>
            <w:r>
              <w:rPr>
                <w:color w:val="000000"/>
              </w:rPr>
              <w:t>2009/147/EÜ, 30. november 2009., loodusliku linnustiku kaitse kohta (</w:t>
            </w:r>
            <w:hyperlink r:id="rId19" w:tgtFrame="_top">
              <w:r>
                <w:rPr>
                  <w:rStyle w:val="InternetLink"/>
                </w:rPr>
                <w:t>ELT L 20, 26.1.2010, lk 7</w:t>
              </w:r>
            </w:hyperlink>
            <w:r>
              <w:rPr>
                <w:color w:val="000000"/>
              </w:rPr>
              <w:t>), Artikli 3 lõige 1, artikli 3 lõike 2 punkt b, artikli 4 lõik</w:t>
            </w:r>
            <w:r>
              <w:rPr>
                <w:color w:val="000000"/>
              </w:rPr>
              <w:t>ed 1, 2 ja 4.</w:t>
            </w:r>
          </w:p>
          <w:p w:rsidR="0012355E" w:rsidRDefault="002E4F01">
            <w:r>
              <w:rPr>
                <w:color w:val="000000"/>
              </w:rPr>
              <w:t>Nõukogu 21. mai 1992. aasta direktiiv 92/43/EMÜ looduslike elupaikade ning loodusliku loomastiku ja taimestiku kaitse kohta (</w:t>
            </w:r>
            <w:hyperlink r:id="rId20" w:tgtFrame="_top">
              <w:r>
                <w:rPr>
                  <w:rStyle w:val="InternetLink"/>
                </w:rPr>
                <w:t>EÜT L 206, 22.7.19</w:t>
              </w:r>
              <w:r>
                <w:rPr>
                  <w:rStyle w:val="InternetLink"/>
                </w:rPr>
                <w:t>92, lk 7</w:t>
              </w:r>
            </w:hyperlink>
            <w:r>
              <w:rPr>
                <w:color w:val="000000"/>
              </w:rPr>
              <w:t xml:space="preserve">), Artikli 6 lõiked 1 ja 2. </w:t>
            </w:r>
          </w:p>
        </w:tc>
        <w:tc>
          <w:tcPr>
            <w:tcW w:w="8433" w:type="dxa"/>
            <w:tcBorders>
              <w:top w:val="single" w:sz="4" w:space="0" w:color="000000"/>
              <w:left w:val="single" w:sz="4" w:space="0" w:color="000000"/>
              <w:bottom w:val="single" w:sz="4" w:space="0" w:color="000000"/>
              <w:right w:val="single" w:sz="4" w:space="0" w:color="000000"/>
            </w:tcBorders>
            <w:shd w:val="clear" w:color="auto" w:fill="EAF1DD"/>
            <w:tcMar>
              <w:left w:w="103" w:type="dxa"/>
            </w:tcMar>
          </w:tcPr>
          <w:p w:rsidR="0012355E" w:rsidRDefault="002E4F01">
            <w:r>
              <w:rPr>
                <w:rFonts w:cs="Arial"/>
              </w:rPr>
              <w:t xml:space="preserve">NÕUE 1: Kui põllumajandustootja valduses olev maa asub kaitseala või püsielupaiga sihtkaitsevööndis, siis on tal (juhul kui kaitse-eeskiri ei sätesta teisiti) keelatud: </w:t>
            </w:r>
          </w:p>
          <w:p w:rsidR="0012355E" w:rsidRDefault="002E4F01">
            <w:pPr>
              <w:pStyle w:val="Loendilik"/>
              <w:numPr>
                <w:ilvl w:val="0"/>
                <w:numId w:val="2"/>
              </w:numPr>
              <w:tabs>
                <w:tab w:val="left" w:pos="1440"/>
              </w:tabs>
              <w:ind w:left="1440"/>
            </w:pPr>
            <w:r>
              <w:rPr>
                <w:rFonts w:cs="Arial"/>
              </w:rPr>
              <w:t xml:space="preserve">majandustegevus (väetamine, taimekaitsevahendite </w:t>
            </w:r>
            <w:r>
              <w:rPr>
                <w:rFonts w:cs="Arial"/>
              </w:rPr>
              <w:t>kasutamine, rohumaade uuendamine poollooduslikel kooslustel, metsa istutamine, maaparandussüsteemi rajamine)</w:t>
            </w:r>
          </w:p>
          <w:p w:rsidR="0012355E" w:rsidRDefault="002E4F01">
            <w:pPr>
              <w:pStyle w:val="Loendilik"/>
              <w:numPr>
                <w:ilvl w:val="0"/>
                <w:numId w:val="2"/>
              </w:numPr>
              <w:tabs>
                <w:tab w:val="left" w:pos="1440"/>
              </w:tabs>
              <w:ind w:left="1440"/>
            </w:pPr>
            <w:r>
              <w:rPr>
                <w:rFonts w:cs="Arial"/>
              </w:rPr>
              <w:t xml:space="preserve">loodusvarade (maavara, maavaravaru, loodusliku kivimi, </w:t>
            </w:r>
            <w:proofErr w:type="spellStart"/>
            <w:r>
              <w:rPr>
                <w:rFonts w:cs="Arial"/>
              </w:rPr>
              <w:t>setendi</w:t>
            </w:r>
            <w:proofErr w:type="spellEnd"/>
            <w:r>
              <w:rPr>
                <w:rFonts w:cs="Arial"/>
              </w:rPr>
              <w:t xml:space="preserve">, vedeliku ja gaasi, mis ei ole maavaravaruna arvele võetud, kaitsealuste liikide </w:t>
            </w:r>
            <w:r>
              <w:rPr>
                <w:rFonts w:cs="Arial"/>
              </w:rPr>
              <w:t>isendite) kasutamine, pinnase teisaldamine ning vee ja jää võtmine pinnaveekogust rohkem kui 30 m</w:t>
            </w:r>
            <w:r>
              <w:rPr>
                <w:rFonts w:cs="Arial"/>
                <w:position w:val="22"/>
                <w:sz w:val="14"/>
              </w:rPr>
              <w:t>3</w:t>
            </w:r>
            <w:r>
              <w:rPr>
                <w:rFonts w:cs="Arial"/>
              </w:rPr>
              <w:t>/ööpäevas</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1: </w:t>
            </w:r>
            <w:hyperlink r:id="rId21" w:tgtFrame="_top">
              <w:r>
                <w:rPr>
                  <w:rStyle w:val="InternetLink"/>
                </w:rPr>
                <w:t>LK seadus § 30 lg 2 ja 4,</w:t>
              </w:r>
            </w:hyperlink>
            <w:r>
              <w:t xml:space="preserve"> Vabariigi Valitsuse (VV) määrus kaitseal</w:t>
            </w:r>
            <w:r>
              <w:t>a kaitse eeskiri, KKM ministri määrus - püsielupaiga kaitse eeskiri</w:t>
            </w:r>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EAF1DD"/>
            <w:tcMar>
              <w:left w:w="103" w:type="dxa"/>
            </w:tcMar>
          </w:tcPr>
          <w:p w:rsidR="0012355E" w:rsidRDefault="002E4F01">
            <w:r>
              <w:rPr>
                <w:rFonts w:cs="Arial"/>
              </w:rPr>
              <w:t>NÕUE 2: Kui põllumajandustootja valduses olev maa asub kaitseala või püsielupaiga piiranguvööndis, siis on tal (juhul kui kaitse-eeskiri ei sätesta teisiti) keelatud:</w:t>
            </w:r>
          </w:p>
          <w:p w:rsidR="0012355E" w:rsidRDefault="002E4F01">
            <w:pPr>
              <w:pStyle w:val="Loendilik"/>
              <w:numPr>
                <w:ilvl w:val="0"/>
                <w:numId w:val="3"/>
              </w:numPr>
              <w:tabs>
                <w:tab w:val="left" w:pos="1440"/>
              </w:tabs>
              <w:ind w:left="1440"/>
            </w:pPr>
            <w:r>
              <w:rPr>
                <w:rFonts w:cs="Arial"/>
              </w:rPr>
              <w:t xml:space="preserve">uute maaparandussüsteemide rajamine </w:t>
            </w:r>
          </w:p>
          <w:p w:rsidR="0012355E" w:rsidRDefault="002E4F01">
            <w:pPr>
              <w:pStyle w:val="Loendilik"/>
              <w:numPr>
                <w:ilvl w:val="0"/>
                <w:numId w:val="3"/>
              </w:numPr>
              <w:tabs>
                <w:tab w:val="left" w:pos="1440"/>
              </w:tabs>
              <w:ind w:left="1440"/>
            </w:pPr>
            <w:r>
              <w:rPr>
                <w:rFonts w:cs="Arial"/>
              </w:rPr>
              <w:t xml:space="preserve">veekogu veetaseme ja kaldajoone muutmine </w:t>
            </w:r>
          </w:p>
          <w:p w:rsidR="0012355E" w:rsidRDefault="002E4F01">
            <w:pPr>
              <w:pStyle w:val="Loendilik"/>
              <w:numPr>
                <w:ilvl w:val="0"/>
                <w:numId w:val="3"/>
              </w:numPr>
              <w:tabs>
                <w:tab w:val="left" w:pos="1440"/>
              </w:tabs>
              <w:ind w:left="1440"/>
            </w:pPr>
            <w:r>
              <w:rPr>
                <w:rFonts w:cs="Arial"/>
              </w:rPr>
              <w:t xml:space="preserve">puhtpuistute kujundamine, energiapuistu rajamine </w:t>
            </w:r>
          </w:p>
          <w:p w:rsidR="0012355E" w:rsidRDefault="002E4F01">
            <w:pPr>
              <w:pStyle w:val="Loendilik"/>
              <w:numPr>
                <w:ilvl w:val="0"/>
                <w:numId w:val="3"/>
              </w:numPr>
              <w:tabs>
                <w:tab w:val="left" w:pos="1440"/>
              </w:tabs>
              <w:ind w:left="1440"/>
            </w:pPr>
            <w:r>
              <w:rPr>
                <w:rFonts w:cs="Arial"/>
              </w:rPr>
              <w:t>biotsiidi, taimekaitsevahendi ja väetise kasutamine</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2: </w:t>
            </w:r>
            <w:hyperlink r:id="rId22" w:tgtFrame="_top">
              <w:r>
                <w:rPr>
                  <w:rStyle w:val="InternetLink"/>
                  <w:i w:val="0"/>
                </w:rPr>
                <w:t>LK seadus §31 lg 2</w:t>
              </w:r>
            </w:hyperlink>
            <w:r>
              <w:t xml:space="preserve"> ja VV määrus kaitseala kaitse eeskiri, Keskkonnaministri (KKM) määrus - püsielupaiga kaitse eeskiri</w:t>
            </w:r>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EAF1DD"/>
            <w:tcMar>
              <w:left w:w="103" w:type="dxa"/>
            </w:tcMar>
          </w:tcPr>
          <w:p w:rsidR="0012355E" w:rsidRDefault="002E4F01">
            <w:r>
              <w:rPr>
                <w:rFonts w:cs="Arial"/>
              </w:rPr>
              <w:t>NÕUE 3: Kui põllumajandustootja valduses olev maa asub hoiualal, siis peab tal olema hoiuala valitseja nõusolek:</w:t>
            </w:r>
          </w:p>
          <w:p w:rsidR="0012355E" w:rsidRDefault="002E4F01">
            <w:pPr>
              <w:pStyle w:val="Loendilik"/>
              <w:numPr>
                <w:ilvl w:val="0"/>
                <w:numId w:val="4"/>
              </w:numPr>
              <w:tabs>
                <w:tab w:val="left" w:pos="1440"/>
              </w:tabs>
              <w:ind w:left="1440"/>
            </w:pPr>
            <w:r>
              <w:rPr>
                <w:rFonts w:cs="Arial"/>
              </w:rPr>
              <w:t xml:space="preserve">tee rajamiseks </w:t>
            </w:r>
          </w:p>
          <w:p w:rsidR="0012355E" w:rsidRDefault="002E4F01">
            <w:pPr>
              <w:pStyle w:val="Loendilik"/>
              <w:numPr>
                <w:ilvl w:val="0"/>
                <w:numId w:val="4"/>
              </w:numPr>
              <w:tabs>
                <w:tab w:val="left" w:pos="1440"/>
              </w:tabs>
              <w:ind w:left="1440"/>
            </w:pPr>
            <w:r>
              <w:rPr>
                <w:rFonts w:cs="Arial"/>
              </w:rPr>
              <w:t xml:space="preserve">loodusliku kivimi või pinnase teisaldamiseks </w:t>
            </w:r>
          </w:p>
          <w:p w:rsidR="0012355E" w:rsidRDefault="002E4F01">
            <w:pPr>
              <w:pStyle w:val="Loendilik"/>
              <w:numPr>
                <w:ilvl w:val="0"/>
                <w:numId w:val="4"/>
              </w:numPr>
              <w:tabs>
                <w:tab w:val="left" w:pos="1440"/>
              </w:tabs>
              <w:ind w:left="1440"/>
            </w:pPr>
            <w:r>
              <w:rPr>
                <w:rFonts w:cs="Arial"/>
              </w:rPr>
              <w:t xml:space="preserve">maaparandussüsteemi rajamiseks ja rekonstrueerimiseks </w:t>
            </w:r>
          </w:p>
          <w:p w:rsidR="0012355E" w:rsidRDefault="002E4F01">
            <w:pPr>
              <w:pStyle w:val="Loendilik"/>
              <w:numPr>
                <w:ilvl w:val="0"/>
                <w:numId w:val="4"/>
              </w:numPr>
              <w:tabs>
                <w:tab w:val="left" w:pos="1440"/>
              </w:tabs>
              <w:ind w:left="1440"/>
            </w:pPr>
            <w:r>
              <w:rPr>
                <w:rFonts w:cs="Arial"/>
              </w:rPr>
              <w:t xml:space="preserve">veekogu veetaseme ja kaldajoone muutmiseks </w:t>
            </w:r>
          </w:p>
          <w:p w:rsidR="0012355E" w:rsidRDefault="002E4F01">
            <w:pPr>
              <w:pStyle w:val="Loendilik"/>
              <w:numPr>
                <w:ilvl w:val="0"/>
                <w:numId w:val="4"/>
              </w:numPr>
              <w:tabs>
                <w:tab w:val="left" w:pos="1440"/>
              </w:tabs>
              <w:ind w:left="1440"/>
            </w:pPr>
            <w:r>
              <w:rPr>
                <w:rFonts w:cs="Arial"/>
              </w:rPr>
              <w:t xml:space="preserve">biotsiidi ja taimekaitsevahendi kasutamiseks </w:t>
            </w:r>
          </w:p>
          <w:p w:rsidR="0012355E" w:rsidRDefault="002E4F01">
            <w:pPr>
              <w:pStyle w:val="Loendilik"/>
              <w:numPr>
                <w:ilvl w:val="0"/>
                <w:numId w:val="4"/>
              </w:numPr>
              <w:tabs>
                <w:tab w:val="left" w:pos="1440"/>
              </w:tabs>
              <w:ind w:left="1440"/>
            </w:pPr>
            <w:r>
              <w:rPr>
                <w:rFonts w:cs="Arial"/>
              </w:rPr>
              <w:t xml:space="preserve">loodusliku ja poolloodusliku rohumaa ja poldri kultiveerimiseks </w:t>
            </w:r>
            <w:r>
              <w:rPr>
                <w:rFonts w:cs="Arial"/>
              </w:rPr>
              <w:t xml:space="preserve">või väetamiseks </w:t>
            </w:r>
          </w:p>
          <w:p w:rsidR="0012355E" w:rsidRDefault="002E4F01">
            <w:pPr>
              <w:pStyle w:val="Loendilik"/>
              <w:numPr>
                <w:ilvl w:val="0"/>
                <w:numId w:val="4"/>
              </w:numPr>
              <w:tabs>
                <w:tab w:val="left" w:pos="1440"/>
              </w:tabs>
              <w:ind w:left="1440"/>
            </w:pPr>
            <w:r>
              <w:rPr>
                <w:rFonts w:cs="Arial"/>
              </w:rPr>
              <w:t>puisniiduilmelisel alal puude raiumiseks</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3: </w:t>
            </w:r>
            <w:hyperlink r:id="rId23" w:tgtFrame="_top">
              <w:r>
                <w:rPr>
                  <w:rStyle w:val="InternetLink"/>
                  <w:i w:val="0"/>
                </w:rPr>
                <w:t>LK seadus § 33 lg 1.</w:t>
              </w:r>
            </w:hyperlink>
            <w:r>
              <w:t xml:space="preserve"> Loodusliku kivimi all antud juhul mõeldakse rändrahne ja kive, mille läbimõõt on suurem kui 1 m ning näiteks ehituskeeluvööndis olevaid kive. </w:t>
            </w:r>
          </w:p>
        </w:tc>
      </w:tr>
      <w:tr w:rsidR="0012355E">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tc>
        <w:tc>
          <w:tcPr>
            <w:tcW w:w="8433" w:type="dxa"/>
            <w:tcBorders>
              <w:top w:val="single" w:sz="4" w:space="0" w:color="000000"/>
              <w:left w:val="single" w:sz="4" w:space="0" w:color="000000"/>
              <w:bottom w:val="single" w:sz="4" w:space="0" w:color="000000"/>
              <w:right w:val="single" w:sz="4" w:space="0" w:color="000000"/>
            </w:tcBorders>
            <w:shd w:val="clear" w:color="auto" w:fill="EAF1DD"/>
            <w:tcMar>
              <w:left w:w="103" w:type="dxa"/>
            </w:tcMar>
          </w:tcPr>
          <w:p w:rsidR="0012355E" w:rsidRDefault="002E4F01">
            <w:r>
              <w:rPr>
                <w:rFonts w:cs="Arial"/>
              </w:rPr>
              <w:t>NÕUE 4: Kui põllumajandustootja valduses olev maa asub kaitsealal või püsielupaigas peab ta arvestama kaitse-e</w:t>
            </w:r>
            <w:r>
              <w:rPr>
                <w:rFonts w:cs="Arial"/>
              </w:rPr>
              <w:t xml:space="preserve">eskirjas toodud ajalise liikumispiiranguga või ajalise piiranguga </w:t>
            </w:r>
            <w:r>
              <w:rPr>
                <w:rFonts w:cs="Arial"/>
              </w:rPr>
              <w:lastRenderedPageBreak/>
              <w:t>niitmisele.</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lastRenderedPageBreak/>
              <w:t xml:space="preserve">Nõue 4: </w:t>
            </w:r>
            <w:hyperlink r:id="rId24" w:tgtFrame="_top">
              <w:r>
                <w:rPr>
                  <w:rStyle w:val="InternetLink"/>
                  <w:i w:val="0"/>
                </w:rPr>
                <w:t>LK seadus § 30 lg 2</w:t>
              </w:r>
            </w:hyperlink>
            <w:r>
              <w:t xml:space="preserve"> ja VV määrus kaitseala kaitse eeskiri, </w:t>
            </w:r>
            <w:r>
              <w:lastRenderedPageBreak/>
              <w:t>KKM ministri määrus - püsielupaiga ka</w:t>
            </w:r>
            <w:r>
              <w:t>itse eeskiri</w:t>
            </w:r>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EAF1DD"/>
            <w:tcMar>
              <w:left w:w="103" w:type="dxa"/>
            </w:tcMar>
          </w:tcPr>
          <w:p w:rsidR="0012355E" w:rsidRDefault="002E4F01">
            <w:r>
              <w:rPr>
                <w:rFonts w:cs="Arial"/>
              </w:rPr>
              <w:t xml:space="preserve">NÕUE 5: : Kui põllumajandustootja valduses olev maa asub kaitsealal, hoiualal või püsielupaigas, siis peab tal olema kaitstava loodusobjekti valitseja nõusolek selle maa katastriüksuse kõlvikute piiride ja/või sihtotstarbe muutmiseks loa </w:t>
            </w:r>
            <w:r>
              <w:rPr>
                <w:rFonts w:cs="Arial"/>
              </w:rPr>
              <w:t>taotlemisel.</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5: </w:t>
            </w:r>
            <w:hyperlink r:id="rId25" w:tgtFrame="_top">
              <w:r>
                <w:rPr>
                  <w:rStyle w:val="InternetLink"/>
                  <w:i w:val="0"/>
                </w:rPr>
                <w:t xml:space="preserve">LK </w:t>
              </w:r>
              <w:bookmarkStart w:id="17" w:name="_Hlt471379501"/>
              <w:r>
                <w:rPr>
                  <w:rStyle w:val="InternetLink"/>
                  <w:i w:val="0"/>
                </w:rPr>
                <w:t>s</w:t>
              </w:r>
              <w:bookmarkEnd w:id="17"/>
              <w:r>
                <w:rPr>
                  <w:rStyle w:val="InternetLink"/>
                  <w:i w:val="0"/>
                </w:rPr>
                <w:t>eadus § 14 lg 1 p 1.</w:t>
              </w:r>
            </w:hyperlink>
          </w:p>
        </w:tc>
      </w:tr>
      <w:tr w:rsidR="0012355E">
        <w:tc>
          <w:tcPr>
            <w:tcW w:w="13680" w:type="dxa"/>
            <w:gridSpan w:val="4"/>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2E4F01">
            <w:pPr>
              <w:pStyle w:val="Pealkiri1"/>
            </w:pPr>
            <w:r>
              <w:t>KM 4 Toidu- ja söödaohutus</w:t>
            </w:r>
          </w:p>
        </w:tc>
      </w:tr>
      <w:tr w:rsidR="0012355E">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r>
              <w:rPr>
                <w:color w:val="000000"/>
              </w:rPr>
              <w:t>Euroopa Parlamendi ja nõukogu 28. jaanuari 2002. aasta määrus (EÜ) nr 178/2002, millega sätestatakse toidualaste õigusnormide üldised põhimõtted ja nõuded, asutatakse Euroopa Toiduohutusamet ja kehtestatakse toidu ohutusega seotud menetlused (</w:t>
            </w:r>
            <w:hyperlink r:id="rId26" w:tgtFrame="_top">
              <w:r>
                <w:rPr>
                  <w:rStyle w:val="InternetLink"/>
                </w:rPr>
                <w:t>EÜT L 31, 1.2.2002, lk 1</w:t>
              </w:r>
            </w:hyperlink>
            <w:r>
              <w:rPr>
                <w:color w:val="000000"/>
              </w:rPr>
              <w:t>), Artiklid 14 ja 15, artikli 17 lõige 1</w:t>
            </w:r>
            <w:hyperlink r:id="rId27" w:anchor="_blank" w:history="1">
              <w:r>
                <w:rPr>
                  <w:rStyle w:val="InternetLink"/>
                </w:rPr>
                <w:t> (</w:t>
              </w:r>
            </w:hyperlink>
            <w:r>
              <w:rPr>
                <w:rStyle w:val="InternetLink"/>
                <w:color w:val="0000FF"/>
                <w:sz w:val="15"/>
                <w:szCs w:val="15"/>
              </w:rPr>
              <w:t>3</w:t>
            </w:r>
            <w:r>
              <w:rPr>
                <w:rStyle w:val="InternetLink"/>
              </w:rPr>
              <w:t>)</w:t>
            </w:r>
            <w:r>
              <w:rPr>
                <w:color w:val="000000"/>
              </w:rPr>
              <w:t xml:space="preserve"> ning artiklid 18, 19 ja 20. </w:t>
            </w:r>
          </w:p>
        </w:tc>
        <w:tc>
          <w:tcPr>
            <w:tcW w:w="8433" w:type="dxa"/>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2E4F01">
            <w:r>
              <w:rPr>
                <w:rFonts w:cs="Arial"/>
              </w:rPr>
              <w:t>NÕUE 1: Turuleviidav toit peab olema ohutu inimese tervisele ning vastama õigusaktides sätestatud nõuetele.</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Nõue1: </w:t>
            </w:r>
            <w:hyperlink r:id="rId28" w:tgtFrame="_top">
              <w:r>
                <w:rPr>
                  <w:rStyle w:val="InternetLink"/>
                  <w:i w:val="0"/>
                </w:rPr>
                <w:t>EPN määrus (EÜ) nr 178/2002 art 14;</w:t>
              </w:r>
            </w:hyperlink>
            <w:r>
              <w:t xml:space="preserve"> </w:t>
            </w:r>
            <w:hyperlink r:id="rId29" w:tgtFrame="_top">
              <w:r>
                <w:rPr>
                  <w:rStyle w:val="InternetLink"/>
                  <w:i w:val="0"/>
                </w:rPr>
                <w:t>Toid</w:t>
              </w:r>
              <w:bookmarkStart w:id="18" w:name="_Hlt440273829"/>
              <w:bookmarkStart w:id="19" w:name="_Hlt440273828"/>
              <w:r>
                <w:rPr>
                  <w:rStyle w:val="InternetLink"/>
                  <w:i w:val="0"/>
                </w:rPr>
                <w:t>u</w:t>
              </w:r>
              <w:bookmarkEnd w:id="18"/>
              <w:bookmarkEnd w:id="19"/>
              <w:r>
                <w:rPr>
                  <w:rStyle w:val="InternetLink"/>
                  <w:i w:val="0"/>
                </w:rPr>
                <w:t>se</w:t>
              </w:r>
              <w:bookmarkStart w:id="20" w:name="_Hlt471379527"/>
              <w:r>
                <w:rPr>
                  <w:rStyle w:val="InternetLink"/>
                  <w:i w:val="0"/>
                </w:rPr>
                <w:t>a</w:t>
              </w:r>
              <w:bookmarkEnd w:id="20"/>
              <w:r>
                <w:rPr>
                  <w:rStyle w:val="InternetLink"/>
                  <w:i w:val="0"/>
                </w:rPr>
                <w:t>dus § 12 lg 1</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2E4F01">
            <w:r>
              <w:rPr>
                <w:rFonts w:cs="Arial"/>
              </w:rPr>
              <w:t>NÕUE 2: Sööt peab olema ohutu inimese ja looma tervisele.</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2: </w:t>
            </w:r>
            <w:hyperlink r:id="rId30" w:tgtFrame="_top">
              <w:r>
                <w:rPr>
                  <w:rStyle w:val="InternetLink"/>
                  <w:i w:val="0"/>
                </w:rPr>
                <w:t>EPN määrus (EÜ) nr 178/2002 art 15</w:t>
              </w:r>
            </w:hyperlink>
            <w:r>
              <w:t xml:space="preserve">; </w:t>
            </w:r>
            <w:hyperlink r:id="rId31" w:tgtFrame="_top">
              <w:r>
                <w:rPr>
                  <w:rStyle w:val="InternetLink"/>
                  <w:i w:val="0"/>
                </w:rPr>
                <w:t>EPN määrus (EU) nr 767/2009 art 4, art 6 ja lisa III;</w:t>
              </w:r>
            </w:hyperlink>
            <w:r>
              <w:t xml:space="preserve"> </w:t>
            </w:r>
            <w:hyperlink r:id="rId32" w:tgtFrame="_top">
              <w:r>
                <w:rPr>
                  <w:rStyle w:val="InternetLink"/>
                  <w:i w:val="0"/>
                </w:rPr>
                <w:t>Sööd</w:t>
              </w:r>
              <w:bookmarkStart w:id="21" w:name="_Hlt440273905"/>
              <w:bookmarkStart w:id="22" w:name="_Hlt440273904"/>
              <w:r>
                <w:rPr>
                  <w:rStyle w:val="InternetLink"/>
                  <w:i w:val="0"/>
                </w:rPr>
                <w:t>a</w:t>
              </w:r>
              <w:bookmarkEnd w:id="21"/>
              <w:bookmarkEnd w:id="22"/>
              <w:r>
                <w:rPr>
                  <w:rStyle w:val="InternetLink"/>
                  <w:i w:val="0"/>
                </w:rPr>
                <w:t>seadus § 4 lg 2</w:t>
              </w:r>
            </w:hyperlink>
            <w:r>
              <w:t xml:space="preserve">; </w:t>
            </w:r>
            <w:hyperlink r:id="rId33" w:tgtFrame="_top">
              <w:r>
                <w:rPr>
                  <w:rStyle w:val="InternetLink"/>
                  <w:i w:val="0"/>
                </w:rPr>
                <w:t>Põll</w:t>
              </w:r>
              <w:bookmarkStart w:id="23" w:name="_Hlt471379647"/>
              <w:r>
                <w:rPr>
                  <w:rStyle w:val="InternetLink"/>
                  <w:i w:val="0"/>
                </w:rPr>
                <w:t>u</w:t>
              </w:r>
              <w:bookmarkStart w:id="24" w:name="_Hlt440273957"/>
              <w:bookmarkStart w:id="25" w:name="_Hlt440273956"/>
              <w:bookmarkEnd w:id="23"/>
              <w:r>
                <w:rPr>
                  <w:rStyle w:val="InternetLink"/>
                  <w:i w:val="0"/>
                </w:rPr>
                <w:t>m</w:t>
              </w:r>
              <w:bookmarkEnd w:id="24"/>
              <w:bookmarkEnd w:id="25"/>
              <w:r>
                <w:rPr>
                  <w:rStyle w:val="InternetLink"/>
                  <w:i w:val="0"/>
                </w:rPr>
                <w:t>ajandusministri määrus (25.04.2007) nr 66</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2E4F01">
            <w:r>
              <w:rPr>
                <w:rFonts w:cs="Arial"/>
              </w:rPr>
              <w:t xml:space="preserve">NÕUE 3: Esmatoodete tootmisega tegelevad toidukäitlejad peavad tagama suurimas võimalikus ulatuses esmatoodete kaitse saastumise eest, võttes </w:t>
            </w:r>
            <w:r>
              <w:rPr>
                <w:rFonts w:cs="Arial"/>
              </w:rPr>
              <w:t>arvesse esmatoodete mis tahes järgnevat töötlemist.</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3: </w:t>
            </w:r>
            <w:hyperlink r:id="rId34" w:tgtFrame="_top">
              <w:r>
                <w:rPr>
                  <w:rStyle w:val="InternetLink"/>
                  <w:i w:val="0"/>
                </w:rPr>
                <w:t>EPN määrus (EÜ) nr 852/2004 art 4 lg 1 ning lisa I A osa (II jaotise pun</w:t>
              </w:r>
              <w:r>
                <w:rPr>
                  <w:rStyle w:val="InternetLink"/>
                  <w:i w:val="0"/>
                </w:rPr>
                <w:t>kti 4 alapunktid g, h ja J, punkti 5 alapunktid f ja H, punkt 6;</w:t>
              </w:r>
            </w:hyperlink>
            <w:r>
              <w:t xml:space="preserve"> </w:t>
            </w:r>
            <w:hyperlink r:id="rId35" w:tgtFrame="_top">
              <w:r>
                <w:rPr>
                  <w:rStyle w:val="InternetLink"/>
                  <w:i w:val="0"/>
                </w:rPr>
                <w:t>Loom</w:t>
              </w:r>
              <w:bookmarkStart w:id="26" w:name="_Hlt440273991"/>
              <w:bookmarkStart w:id="27" w:name="_Hlt440273990"/>
              <w:r>
                <w:rPr>
                  <w:rStyle w:val="InternetLink"/>
                  <w:i w:val="0"/>
                </w:rPr>
                <w:t>a</w:t>
              </w:r>
              <w:bookmarkEnd w:id="26"/>
              <w:bookmarkEnd w:id="27"/>
              <w:r>
                <w:rPr>
                  <w:rStyle w:val="InternetLink"/>
                  <w:i w:val="0"/>
                </w:rPr>
                <w:t>t</w:t>
              </w:r>
              <w:bookmarkStart w:id="28" w:name="_Hlt471379659"/>
              <w:r>
                <w:rPr>
                  <w:rStyle w:val="InternetLink"/>
                  <w:i w:val="0"/>
                </w:rPr>
                <w:t>a</w:t>
              </w:r>
              <w:bookmarkEnd w:id="28"/>
              <w:r>
                <w:rPr>
                  <w:rStyle w:val="InternetLink"/>
                  <w:i w:val="0"/>
                </w:rPr>
                <w:t>uditõrje seadus § 8</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2E4F01">
            <w:r>
              <w:rPr>
                <w:rFonts w:cs="Arial"/>
              </w:rPr>
              <w:t>NÕUE 4: Esmatoodete tootmisega tegelevad toidukäitlejad peavad pidama arvestust ja säili</w:t>
            </w:r>
            <w:r>
              <w:rPr>
                <w:rFonts w:cs="Arial"/>
              </w:rPr>
              <w:t>tama andmeid asjakohasel viisil ja asjakohase aja jooksul ohtude ohjamiseks võetud meetmete kohta.</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Nõue 4</w:t>
            </w:r>
            <w:hyperlink r:id="rId36" w:tgtFrame="_top">
              <w:r>
                <w:rPr>
                  <w:rStyle w:val="InternetLink"/>
                  <w:i w:val="0"/>
                </w:rPr>
                <w:t>: EPN määrus (EÜ) nr 852/20</w:t>
              </w:r>
              <w:r>
                <w:rPr>
                  <w:rStyle w:val="InternetLink"/>
                  <w:i w:val="0"/>
                </w:rPr>
                <w:t>04: I lisa III jaotise punkti 8 alapunktid a, b, d ja e, punkti 9 alapunktid a ja c</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12355E"/>
          <w:p w:rsidR="0012355E" w:rsidRDefault="002E4F01">
            <w:r>
              <w:rPr>
                <w:rFonts w:cs="Arial"/>
              </w:rPr>
              <w:t>NÕUE 5: Toorpiim peab olema nõuetekohane ja pärinema kliiniliselt tervetelt loomadelt. Lüpsiseadmed ja ruumid, kus piima hoitakse, käsitsetakse või jahutatakse on paigal</w:t>
            </w:r>
            <w:r>
              <w:rPr>
                <w:rFonts w:cs="Arial"/>
              </w:rPr>
              <w:t xml:space="preserve">datud ja ehitatud piima saastumisohtu maksimaalselt piiravalt. Lüpsmine sooritatakse hügieeniliselt. Vahetult pärast lüpsi tuleb piim hoida puhtas kohas, mis on projekteeritud ja varustatud saastamist vältivalt. </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5: </w:t>
            </w:r>
            <w:hyperlink r:id="rId37" w:tgtFrame="_top">
              <w:r>
                <w:rPr>
                  <w:rStyle w:val="InternetLink"/>
                  <w:i w:val="0"/>
                </w:rPr>
                <w:t>Toiduseadus § 12 lg 1 ja § 21 lg 1;</w:t>
              </w:r>
            </w:hyperlink>
            <w:r>
              <w:t xml:space="preserve"> </w:t>
            </w:r>
            <w:hyperlink r:id="rId38" w:tgtFrame="_top">
              <w:r>
                <w:rPr>
                  <w:rStyle w:val="InternetLink"/>
                  <w:i w:val="0"/>
                </w:rPr>
                <w:t>Põ</w:t>
              </w:r>
              <w:bookmarkStart w:id="29" w:name="_Hlt440274073"/>
              <w:bookmarkStart w:id="30" w:name="_Hlt440274072"/>
              <w:r>
                <w:rPr>
                  <w:rStyle w:val="InternetLink"/>
                  <w:i w:val="0"/>
                </w:rPr>
                <w:t>l</w:t>
              </w:r>
              <w:bookmarkEnd w:id="29"/>
              <w:bookmarkEnd w:id="30"/>
              <w:r>
                <w:rPr>
                  <w:rStyle w:val="InternetLink"/>
                  <w:i w:val="0"/>
                </w:rPr>
                <w:t>lumajandusministri (15.</w:t>
              </w:r>
              <w:bookmarkStart w:id="31" w:name="_Hlt471379722"/>
              <w:r>
                <w:rPr>
                  <w:rStyle w:val="InternetLink"/>
                  <w:i w:val="0"/>
                </w:rPr>
                <w:t>0</w:t>
              </w:r>
              <w:bookmarkEnd w:id="31"/>
              <w:r>
                <w:rPr>
                  <w:rStyle w:val="InternetLink"/>
                  <w:i w:val="0"/>
                </w:rPr>
                <w:t>6.2006) määrus nr 72 § 4</w:t>
              </w:r>
            </w:hyperlink>
            <w:r>
              <w:t xml:space="preserve">; </w:t>
            </w:r>
            <w:hyperlink r:id="rId39" w:tgtFrame="_top">
              <w:r>
                <w:rPr>
                  <w:rStyle w:val="InternetLink"/>
                  <w:i w:val="0"/>
                </w:rPr>
                <w:t>Põllu</w:t>
              </w:r>
              <w:bookmarkStart w:id="32" w:name="_Hlt440274087"/>
              <w:bookmarkStart w:id="33" w:name="_Hlt440274086"/>
              <w:r>
                <w:rPr>
                  <w:rStyle w:val="InternetLink"/>
                  <w:i w:val="0"/>
                </w:rPr>
                <w:t>m</w:t>
              </w:r>
              <w:bookmarkEnd w:id="32"/>
              <w:bookmarkEnd w:id="33"/>
              <w:r>
                <w:rPr>
                  <w:rStyle w:val="InternetLink"/>
                  <w:i w:val="0"/>
                </w:rPr>
                <w:t xml:space="preserve">ajandusministri (15.06.2006) määrus </w:t>
              </w:r>
              <w:bookmarkStart w:id="34" w:name="_Hlt471379731"/>
              <w:r>
                <w:rPr>
                  <w:rStyle w:val="InternetLink"/>
                  <w:i w:val="0"/>
                </w:rPr>
                <w:t>n</w:t>
              </w:r>
              <w:bookmarkEnd w:id="34"/>
              <w:r>
                <w:rPr>
                  <w:rStyle w:val="InternetLink"/>
                  <w:i w:val="0"/>
                </w:rPr>
                <w:t>r 71 § 2 lg 3, 4 ja § 5 lg 3</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2E4F01">
            <w:r>
              <w:rPr>
                <w:rFonts w:cs="Arial"/>
              </w:rPr>
              <w:t>NÕUE 6: Kuni tarbijale müügini tuleb mune hoida puhtalt, kuivalt, lõhnavabalt, löökide eest efektiivselt kaitstult ja otsese päikese eest varjus.</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rPr>
                <w:rFonts w:cs="Arial"/>
              </w:rPr>
              <w:t xml:space="preserve">Nõue 6: </w:t>
            </w:r>
            <w:hyperlink r:id="rId40" w:tgtFrame="_top">
              <w:r>
                <w:rPr>
                  <w:rStyle w:val="InternetLink"/>
                  <w:rFonts w:cs="Arial"/>
                  <w:i w:val="0"/>
                </w:rPr>
                <w:t>EPN määrus (EÜ) nr 853/2004 III lisa X jao I peatüki punkt 1</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2E4F01">
            <w:r>
              <w:rPr>
                <w:rFonts w:cs="Arial"/>
              </w:rPr>
              <w:t>NÕUE 7: Sööta tuleb käidelda ohutult, puhastel pindadel ja puhaste sead</w:t>
            </w:r>
            <w:r>
              <w:rPr>
                <w:rFonts w:cs="Arial"/>
              </w:rPr>
              <w:t>metega ning hoida eraldi ohtlikest ainetest, et vältida sööda saastumist. Tuleb tagada sööda õige jaotamine.</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rPr>
                <w:rFonts w:cs="Arial"/>
              </w:rPr>
              <w:t xml:space="preserve">Nõue 7: </w:t>
            </w:r>
            <w:hyperlink r:id="rId41" w:tgtFrame="_top">
              <w:r>
                <w:rPr>
                  <w:rStyle w:val="InternetLink"/>
                  <w:rFonts w:cs="Arial"/>
                  <w:i w:val="0"/>
                </w:rPr>
                <w:t>EPN määrus (EÜ)</w:t>
              </w:r>
              <w:r>
                <w:rPr>
                  <w:rStyle w:val="InternetLink"/>
                  <w:rFonts w:cs="Arial"/>
                  <w:i w:val="0"/>
                </w:rPr>
                <w:t xml:space="preserve"> nr 183/2005 I lisa A osa I peatüki punkt 4 e ja III lisa punkt 1 ja 2</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2E4F01">
            <w:r>
              <w:rPr>
                <w:rFonts w:cs="Arial"/>
              </w:rPr>
              <w:t xml:space="preserve">NÕUE 8: Söödakäitlejad peavad arvet eelkõige järgmise üle: </w:t>
            </w:r>
          </w:p>
          <w:p w:rsidR="0012355E" w:rsidRDefault="002E4F01">
            <w:pPr>
              <w:pStyle w:val="Loendilik"/>
              <w:numPr>
                <w:ilvl w:val="0"/>
                <w:numId w:val="5"/>
              </w:numPr>
              <w:tabs>
                <w:tab w:val="left" w:pos="1800"/>
              </w:tabs>
              <w:ind w:left="1800"/>
            </w:pPr>
            <w:r>
              <w:rPr>
                <w:rFonts w:cs="Arial"/>
              </w:rPr>
              <w:t xml:space="preserve">taimekaitsevahendite ja biotsiidide kasutamine; </w:t>
            </w:r>
          </w:p>
          <w:p w:rsidR="0012355E" w:rsidRDefault="002E4F01">
            <w:pPr>
              <w:pStyle w:val="Loendilik"/>
              <w:numPr>
                <w:ilvl w:val="0"/>
                <w:numId w:val="5"/>
              </w:numPr>
              <w:tabs>
                <w:tab w:val="left" w:pos="1800"/>
              </w:tabs>
              <w:ind w:left="1800"/>
            </w:pPr>
            <w:r>
              <w:rPr>
                <w:rFonts w:cs="Arial"/>
              </w:rPr>
              <w:t>geneetiliselt muundatud seemnete kasutamine;</w:t>
            </w:r>
          </w:p>
          <w:p w:rsidR="0012355E" w:rsidRDefault="002E4F01">
            <w:pPr>
              <w:pStyle w:val="Loendilik"/>
              <w:numPr>
                <w:ilvl w:val="0"/>
                <w:numId w:val="5"/>
              </w:numPr>
              <w:tabs>
                <w:tab w:val="left" w:pos="1800"/>
              </w:tabs>
              <w:ind w:left="1800"/>
            </w:pPr>
            <w:r>
              <w:rPr>
                <w:rFonts w:cs="Arial"/>
              </w:rPr>
              <w:t>iga sissetulnud sööda allikas</w:t>
            </w:r>
            <w:r>
              <w:rPr>
                <w:rFonts w:cs="Arial"/>
              </w:rPr>
              <w:t xml:space="preserve"> ja kogus ning iga väljaläinud sööda sihtkoht ja kogus.</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rPr>
                <w:rFonts w:cs="Arial"/>
              </w:rPr>
              <w:t xml:space="preserve">Nõue 8: </w:t>
            </w:r>
            <w:hyperlink r:id="rId42" w:tgtFrame="_top">
              <w:r>
                <w:rPr>
                  <w:rStyle w:val="InternetLink"/>
                  <w:rFonts w:cs="Arial"/>
                  <w:i w:val="0"/>
                </w:rPr>
                <w:t>EPN määrus (EÜ) nr 183/2005 I lisa A osa II peatüki punkt 2;</w:t>
              </w:r>
            </w:hyperlink>
            <w:r>
              <w:rPr>
                <w:rFonts w:cs="Arial"/>
              </w:rPr>
              <w:t xml:space="preserve"> </w:t>
            </w:r>
            <w:hyperlink r:id="rId43" w:tgtFrame="_top">
              <w:r>
                <w:rPr>
                  <w:rStyle w:val="InternetLink"/>
                  <w:rFonts w:cs="Arial"/>
                  <w:i w:val="0"/>
                </w:rPr>
                <w:t>EPN määrus (EÜ) nr 178/2002 art 18 lg 2 ja 3</w:t>
              </w:r>
            </w:hyperlink>
          </w:p>
        </w:tc>
      </w:tr>
      <w:tr w:rsidR="0012355E">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tc>
        <w:tc>
          <w:tcPr>
            <w:tcW w:w="8433" w:type="dxa"/>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2E4F01">
            <w:r>
              <w:rPr>
                <w:rFonts w:cs="Arial"/>
              </w:rPr>
              <w:t>NÕUE 9: Hankida ja kasutada tohib üksnes sööta, mis pärineb Euroopa Parlamendi ja Nõukogu mä</w:t>
            </w:r>
            <w:r>
              <w:rPr>
                <w:rFonts w:cs="Arial"/>
              </w:rPr>
              <w:t xml:space="preserve">äruse (EÜ) nr 183/2005 alusel registreeritud ja/või tunnustatud söödakäitlejatelt. </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9: </w:t>
            </w:r>
            <w:hyperlink r:id="rId44" w:tgtFrame="_top">
              <w:r>
                <w:rPr>
                  <w:rStyle w:val="InternetLink"/>
                  <w:i w:val="0"/>
                </w:rPr>
                <w:t>EPN määrus (EÜ) nr 183/2005 art 5 lg 6</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2E4F01">
            <w:r>
              <w:rPr>
                <w:rFonts w:cs="Arial"/>
              </w:rPr>
              <w:t>NÕUE 10: Käitleja peab tagama turuleviidava või loomadele söödetava toidu ja sööda vastavuse pestitsiidide jääkide piirnormidele Euroopa Parlamendi ja Nõukogu määruse (EÜ) nr 396/2005 artikli 18 kohaselt.</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10: </w:t>
            </w:r>
            <w:hyperlink r:id="rId45" w:tgtFrame="_top">
              <w:r>
                <w:rPr>
                  <w:rStyle w:val="InternetLink"/>
                  <w:i w:val="0"/>
                </w:rPr>
                <w:t>EPN määrus (EÜ) nr 396/2005 art 18</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2E4F01">
            <w:r>
              <w:rPr>
                <w:rFonts w:cs="Arial"/>
              </w:rPr>
              <w:t>NÕUE 11: Käitleja peab tagama toidu jälgitavuse Euroopa Parlamendi ja Nõukogu määruse (EÜ) nr 178/2002 artikli 18 kohaselt.</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11: </w:t>
            </w:r>
            <w:hyperlink r:id="rId46" w:tgtFrame="_top">
              <w:r>
                <w:rPr>
                  <w:rStyle w:val="InternetLink"/>
                  <w:i w:val="0"/>
                </w:rPr>
                <w:t>EPN määrus (EÜ) nr 178/2002 art 18;</w:t>
              </w:r>
            </w:hyperlink>
            <w:r>
              <w:t xml:space="preserve"> </w:t>
            </w:r>
            <w:hyperlink r:id="rId47" w:tgtFrame="_top">
              <w:r>
                <w:rPr>
                  <w:rStyle w:val="InternetLink"/>
                  <w:i w:val="0"/>
                </w:rPr>
                <w:t>Toiduseadus § 23</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2E4F01">
            <w:r>
              <w:rPr>
                <w:rFonts w:cs="Arial"/>
              </w:rPr>
              <w:t xml:space="preserve">NÕUE </w:t>
            </w:r>
            <w:r>
              <w:rPr>
                <w:rFonts w:cs="Arial"/>
              </w:rPr>
              <w:t>12: Toidukäitleja vastutab käideldava toidu ning käitlemise nõuetekohasuse eest ja on kohustatud kasutama kõiki võimalusi selle tagamiseks. Isik on kohustatud abistama järelvalveametnikku õigusaktidega ettenähtud ülesannete täitmisel.</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12: </w:t>
            </w:r>
            <w:hyperlink r:id="rId48" w:tgtFrame="_top">
              <w:r>
                <w:rPr>
                  <w:rStyle w:val="InternetLink"/>
                  <w:i w:val="0"/>
                </w:rPr>
                <w:t>EPN määrus (EÜ) nr 178/2002 art 19</w:t>
              </w:r>
            </w:hyperlink>
            <w:r>
              <w:t xml:space="preserve">; </w:t>
            </w:r>
            <w:hyperlink r:id="rId49" w:tgtFrame="_top">
              <w:r>
                <w:rPr>
                  <w:rStyle w:val="InternetLink"/>
                  <w:i w:val="0"/>
                </w:rPr>
                <w:t>Toiduseadus § 22 lg 1 ja § 48 lg 4</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FFFCC"/>
            <w:tcMar>
              <w:left w:w="103" w:type="dxa"/>
            </w:tcMar>
          </w:tcPr>
          <w:p w:rsidR="0012355E" w:rsidRDefault="002E4F01">
            <w:r>
              <w:rPr>
                <w:rFonts w:cs="Arial"/>
              </w:rPr>
              <w:t>NÕUE 13: Söödakäitleja põhjendatud kahtlusese korral, et sööt ei vasta söödaohutusnõuetele ja võib olla ohtlik inimese või looma tervisele, algatab ta koheselt sööda käitlemisest eemaldamise, teavitab sellest viivitamata Veterinaar- ja Toiduametit (VTA)</w:t>
            </w:r>
            <w:r>
              <w:rPr>
                <w:rFonts w:cs="Arial"/>
              </w:rPr>
              <w:t xml:space="preserve"> ning teeb VTAga koostööd.</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13: </w:t>
            </w:r>
            <w:hyperlink r:id="rId50" w:tgtFrame="_top">
              <w:r>
                <w:rPr>
                  <w:rStyle w:val="InternetLink"/>
                  <w:i w:val="0"/>
                </w:rPr>
                <w:t>EPN määrus (EÜ) nr 178/2002 art 20;</w:t>
              </w:r>
            </w:hyperlink>
            <w:r>
              <w:t xml:space="preserve"> </w:t>
            </w:r>
            <w:hyperlink r:id="rId51" w:tgtFrame="_top">
              <w:r>
                <w:rPr>
                  <w:rStyle w:val="InternetLink"/>
                  <w:i w:val="0"/>
                </w:rPr>
                <w:t>Sö</w:t>
              </w:r>
              <w:bookmarkStart w:id="35" w:name="_Hlt471379754"/>
              <w:r>
                <w:rPr>
                  <w:rStyle w:val="InternetLink"/>
                  <w:i w:val="0"/>
                </w:rPr>
                <w:t>ö</w:t>
              </w:r>
              <w:bookmarkEnd w:id="35"/>
              <w:r>
                <w:rPr>
                  <w:rStyle w:val="InternetLink"/>
                  <w:i w:val="0"/>
                </w:rPr>
                <w:t>da</w:t>
              </w:r>
              <w:bookmarkStart w:id="36" w:name="_Hlt440274103"/>
              <w:bookmarkStart w:id="37" w:name="_Hlt440274102"/>
              <w:r>
                <w:rPr>
                  <w:rStyle w:val="InternetLink"/>
                  <w:i w:val="0"/>
                </w:rPr>
                <w:t>s</w:t>
              </w:r>
              <w:bookmarkEnd w:id="36"/>
              <w:bookmarkEnd w:id="37"/>
              <w:r>
                <w:rPr>
                  <w:rStyle w:val="InternetLink"/>
                  <w:i w:val="0"/>
                </w:rPr>
                <w:t>eadus § 4 lg 7</w:t>
              </w:r>
            </w:hyperlink>
          </w:p>
        </w:tc>
      </w:tr>
      <w:tr w:rsidR="0012355E">
        <w:tc>
          <w:tcPr>
            <w:tcW w:w="13680" w:type="dxa"/>
            <w:gridSpan w:val="4"/>
            <w:tcBorders>
              <w:top w:val="single" w:sz="4" w:space="0" w:color="000000"/>
              <w:left w:val="single" w:sz="4" w:space="0" w:color="000000"/>
              <w:bottom w:val="single" w:sz="4" w:space="0" w:color="000000"/>
              <w:right w:val="single" w:sz="4" w:space="0" w:color="000000"/>
            </w:tcBorders>
            <w:shd w:val="clear" w:color="auto" w:fill="DBE5F1"/>
            <w:tcMar>
              <w:left w:w="103" w:type="dxa"/>
            </w:tcMar>
          </w:tcPr>
          <w:p w:rsidR="0012355E" w:rsidRDefault="002E4F01">
            <w:pPr>
              <w:pStyle w:val="Pealkiri1"/>
            </w:pPr>
            <w:r>
              <w:t>KM 5 Hormoonide kasutamine loomakasvatuses</w:t>
            </w:r>
          </w:p>
        </w:tc>
      </w:tr>
      <w:tr w:rsidR="0012355E">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r>
              <w:t xml:space="preserve">Nõukogu 29. aprilli 1996. aasta direktiiv 96/22/EÜ, mis käsitleb </w:t>
            </w:r>
            <w:r>
              <w:lastRenderedPageBreak/>
              <w:t xml:space="preserve">teatavate hormonaalse või </w:t>
            </w:r>
            <w:proofErr w:type="spellStart"/>
            <w:r>
              <w:t>türostaatilise</w:t>
            </w:r>
            <w:proofErr w:type="spellEnd"/>
            <w:r>
              <w:t xml:space="preserve"> toimega ainete ja </w:t>
            </w:r>
            <w:proofErr w:type="spellStart"/>
            <w:r>
              <w:t>beetaagonistide</w:t>
            </w:r>
            <w:proofErr w:type="spellEnd"/>
            <w:r>
              <w:t xml:space="preserve"> kasutamise keelamist loomakasvatuses</w:t>
            </w:r>
            <w:r>
              <w:t xml:space="preserve"> ning millega tunnistatakse kehtetuks direktiivid 81/602/EMÜ, 88/146/EMÜ ja 88/299/EMÜ (</w:t>
            </w:r>
            <w:hyperlink r:id="rId52" w:tgtFrame="_top">
              <w:r>
                <w:rPr>
                  <w:rStyle w:val="InternetLink"/>
                </w:rPr>
                <w:t>EÜT L 125, 23.5.1996, lk 3</w:t>
              </w:r>
            </w:hyperlink>
            <w:r>
              <w:t xml:space="preserve">), </w:t>
            </w:r>
            <w:r>
              <w:rPr>
                <w:color w:val="000000"/>
              </w:rPr>
              <w:t>Artikli 3 punktid a, b, d ja e ning arti</w:t>
            </w:r>
            <w:r>
              <w:rPr>
                <w:color w:val="000000"/>
              </w:rPr>
              <w:t xml:space="preserve">klid 4, 5 ja 7. </w:t>
            </w:r>
          </w:p>
        </w:tc>
        <w:tc>
          <w:tcPr>
            <w:tcW w:w="8529" w:type="dxa"/>
            <w:gridSpan w:val="2"/>
            <w:tcBorders>
              <w:top w:val="single" w:sz="4" w:space="0" w:color="000000"/>
              <w:left w:val="single" w:sz="4" w:space="0" w:color="000000"/>
              <w:bottom w:val="single" w:sz="4" w:space="0" w:color="000000"/>
              <w:right w:val="single" w:sz="4" w:space="0" w:color="000000"/>
            </w:tcBorders>
            <w:shd w:val="clear" w:color="auto" w:fill="DBE5F1"/>
            <w:tcMar>
              <w:left w:w="103" w:type="dxa"/>
            </w:tcMar>
          </w:tcPr>
          <w:p w:rsidR="0012355E" w:rsidRDefault="002E4F01">
            <w:r>
              <w:rPr>
                <w:rFonts w:cs="Arial"/>
              </w:rPr>
              <w:lastRenderedPageBreak/>
              <w:t>NÕUE 1: Turustada ei tohi inimtoiduks loomi ja neilt pärit loomseid saadusi, kellele on manustatud keelatud aineid ning ravimeid või kui loomaarsti poolt määratud ravimi keeluaeg ei ole möödas.</w:t>
            </w: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Nõue 1</w:t>
            </w:r>
            <w:hyperlink r:id="rId53" w:tgtFrame="_top">
              <w:r>
                <w:rPr>
                  <w:rStyle w:val="InternetLink"/>
                  <w:i w:val="0"/>
                </w:rPr>
                <w:t>: Põll</w:t>
              </w:r>
              <w:bookmarkStart w:id="38" w:name="_Hlt440274111"/>
              <w:bookmarkStart w:id="39" w:name="_Hlt440274110"/>
              <w:r>
                <w:rPr>
                  <w:rStyle w:val="InternetLink"/>
                  <w:i w:val="0"/>
                </w:rPr>
                <w:t>u</w:t>
              </w:r>
              <w:bookmarkEnd w:id="38"/>
              <w:bookmarkEnd w:id="39"/>
              <w:r>
                <w:rPr>
                  <w:rStyle w:val="InternetLink"/>
                  <w:i w:val="0"/>
                </w:rPr>
                <w:t>majandusministri mää</w:t>
              </w:r>
              <w:bookmarkStart w:id="40" w:name="_Hlt471379768"/>
              <w:r>
                <w:rPr>
                  <w:rStyle w:val="InternetLink"/>
                  <w:i w:val="0"/>
                </w:rPr>
                <w:t>r</w:t>
              </w:r>
              <w:bookmarkEnd w:id="40"/>
              <w:r>
                <w:rPr>
                  <w:rStyle w:val="InternetLink"/>
                  <w:i w:val="0"/>
                </w:rPr>
                <w:t>us (12.01.2009) nr 5 § 1</w:t>
              </w:r>
            </w:hyperlink>
            <w:r>
              <w:t xml:space="preserve">; </w:t>
            </w:r>
            <w:hyperlink r:id="rId54" w:tgtFrame="_top">
              <w:r>
                <w:rPr>
                  <w:rStyle w:val="InternetLink"/>
                  <w:i w:val="0"/>
                </w:rPr>
                <w:t>Toidu</w:t>
              </w:r>
              <w:bookmarkStart w:id="41" w:name="_Hlt440274127"/>
              <w:bookmarkStart w:id="42" w:name="_Hlt440274126"/>
              <w:r>
                <w:rPr>
                  <w:rStyle w:val="InternetLink"/>
                  <w:i w:val="0"/>
                </w:rPr>
                <w:t>s</w:t>
              </w:r>
              <w:bookmarkEnd w:id="41"/>
              <w:bookmarkEnd w:id="42"/>
              <w:r>
                <w:rPr>
                  <w:rStyle w:val="InternetLink"/>
                  <w:i w:val="0"/>
                </w:rPr>
                <w:t>eadus § 22 lg 4</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529" w:type="dxa"/>
            <w:gridSpan w:val="2"/>
            <w:tcBorders>
              <w:top w:val="single" w:sz="4" w:space="0" w:color="000000"/>
              <w:left w:val="single" w:sz="4" w:space="0" w:color="000000"/>
              <w:bottom w:val="single" w:sz="4" w:space="0" w:color="000000"/>
              <w:right w:val="single" w:sz="4" w:space="0" w:color="000000"/>
            </w:tcBorders>
            <w:shd w:val="clear" w:color="auto" w:fill="DBE5F1"/>
            <w:tcMar>
              <w:left w:w="103" w:type="dxa"/>
            </w:tcMar>
          </w:tcPr>
          <w:p w:rsidR="0012355E" w:rsidRDefault="002E4F01">
            <w:r>
              <w:rPr>
                <w:rFonts w:cs="Arial"/>
              </w:rPr>
              <w:t xml:space="preserve">NÕUE 2: Loomapidaja peab arvestust põllumajandusloomale manustatud </w:t>
            </w:r>
            <w:r>
              <w:rPr>
                <w:rFonts w:cs="Arial"/>
              </w:rPr>
              <w:t>ravimite ja ravimsöötade kohta.</w:t>
            </w: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2: </w:t>
            </w:r>
            <w:hyperlink r:id="rId55" w:tgtFrame="_top">
              <w:r>
                <w:rPr>
                  <w:rStyle w:val="InternetLink"/>
                  <w:i w:val="0"/>
                </w:rPr>
                <w:t>Põl</w:t>
              </w:r>
              <w:bookmarkStart w:id="43" w:name="_Hlt440274137"/>
              <w:bookmarkStart w:id="44" w:name="_Hlt440274136"/>
              <w:r>
                <w:rPr>
                  <w:rStyle w:val="InternetLink"/>
                  <w:i w:val="0"/>
                </w:rPr>
                <w:t>l</w:t>
              </w:r>
              <w:bookmarkEnd w:id="43"/>
              <w:bookmarkEnd w:id="44"/>
              <w:r>
                <w:rPr>
                  <w:rStyle w:val="InternetLink"/>
                  <w:i w:val="0"/>
                </w:rPr>
                <w:t>umajandusministri mä</w:t>
              </w:r>
              <w:bookmarkStart w:id="45" w:name="_Hlt471379775"/>
              <w:r>
                <w:rPr>
                  <w:rStyle w:val="InternetLink"/>
                  <w:i w:val="0"/>
                </w:rPr>
                <w:t>ä</w:t>
              </w:r>
              <w:bookmarkEnd w:id="45"/>
              <w:r>
                <w:rPr>
                  <w:rStyle w:val="InternetLink"/>
                  <w:i w:val="0"/>
                </w:rPr>
                <w:t>rus (23.02.2005) nr 21 § 15</w:t>
              </w:r>
            </w:hyperlink>
          </w:p>
        </w:tc>
      </w:tr>
      <w:tr w:rsidR="0012355E">
        <w:tc>
          <w:tcPr>
            <w:tcW w:w="13680" w:type="dxa"/>
            <w:gridSpan w:val="4"/>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Pealkiri1"/>
            </w:pPr>
            <w:r>
              <w:lastRenderedPageBreak/>
              <w:t>KM 6–8 Loomade identifitseerimine ja registreerimine</w:t>
            </w:r>
          </w:p>
        </w:tc>
      </w:tr>
      <w:tr w:rsidR="0012355E">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r>
              <w:rPr>
                <w:color w:val="000000"/>
              </w:rPr>
              <w:t xml:space="preserve">Nõukogu 15. juuli 2008. aasta </w:t>
            </w:r>
            <w:r>
              <w:rPr>
                <w:color w:val="000000"/>
              </w:rPr>
              <w:t>direktiiv 2008/71/EÜ sigade identifitseerimise ja registreerimise kohta (</w:t>
            </w:r>
            <w:hyperlink r:id="rId56" w:tgtFrame="_top">
              <w:r>
                <w:rPr>
                  <w:rStyle w:val="InternetLink"/>
                </w:rPr>
                <w:t>ELT L 213, 8.8.2005, lk 31</w:t>
              </w:r>
            </w:hyperlink>
            <w:r>
              <w:rPr>
                <w:color w:val="000000"/>
              </w:rPr>
              <w:t>), Artiklid 3, 4 ja 5.</w:t>
            </w:r>
          </w:p>
          <w:p w:rsidR="0012355E" w:rsidRDefault="002E4F01">
            <w:r>
              <w:rPr>
                <w:color w:val="000000"/>
              </w:rPr>
              <w:t>Euroopa Parlamendi ja nõukogu 17. j</w:t>
            </w:r>
            <w:r>
              <w:rPr>
                <w:color w:val="000000"/>
              </w:rPr>
              <w:t xml:space="preserve">uuli 2000. aasta määrus (EÜ) nr 1760/2000 veiste identifitseerimise ja registreerimise süsteemi loomise, </w:t>
            </w:r>
            <w:r>
              <w:rPr>
                <w:color w:val="000000"/>
              </w:rPr>
              <w:lastRenderedPageBreak/>
              <w:t xml:space="preserve">veiseliha ja veiselihatoodete märgistamise kohta ning nõukogu määruse (EÜ) nr 820/97 kehtetuks tunnistamise </w:t>
            </w:r>
            <w:proofErr w:type="spellStart"/>
            <w:r>
              <w:rPr>
                <w:color w:val="000000"/>
              </w:rPr>
              <w:t>kohta(</w:t>
            </w:r>
            <w:hyperlink r:id="rId57" w:tgtFrame="_top">
              <w:r>
                <w:rPr>
                  <w:rStyle w:val="InternetLink"/>
                </w:rPr>
                <w:t>EÜT</w:t>
              </w:r>
              <w:proofErr w:type="spellEnd"/>
              <w:r>
                <w:rPr>
                  <w:rStyle w:val="InternetLink"/>
                </w:rPr>
                <w:t xml:space="preserve"> L 204, 11.8.2000, lk 1</w:t>
              </w:r>
            </w:hyperlink>
            <w:r>
              <w:rPr>
                <w:color w:val="000000"/>
              </w:rPr>
              <w:t xml:space="preserve">), Artiklid 4 ja 7. </w:t>
            </w: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r>
              <w:rPr>
                <w:bCs/>
                <w:color w:val="000000"/>
              </w:rPr>
              <w:lastRenderedPageBreak/>
              <w:t>NÕUE 1</w:t>
            </w:r>
            <w:r>
              <w:rPr>
                <w:color w:val="000000"/>
              </w:rPr>
              <w:t xml:space="preserve">: </w:t>
            </w:r>
            <w:r>
              <w:t xml:space="preserve">PRIA-le peab esitama majandustegevusteate loomapidamisel loomakasvatushoonetes ja –rajatistes ning loomade pidamiseks piiritletud aladel. </w:t>
            </w:r>
            <w:r>
              <w:t>PRIAt peab teavitama andmete muutumisest 7 päeva jooksul andmete muutumisest.</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1: </w:t>
            </w:r>
            <w:hyperlink r:id="rId58" w:tgtFrame="_top">
              <w:r>
                <w:rPr>
                  <w:rStyle w:val="InternetLink"/>
                  <w:i w:val="0"/>
                </w:rPr>
                <w:t>Lo</w:t>
              </w:r>
              <w:bookmarkStart w:id="46" w:name="_Hlt471397953"/>
              <w:r>
                <w:rPr>
                  <w:rStyle w:val="InternetLink"/>
                  <w:i w:val="0"/>
                </w:rPr>
                <w:t>o</w:t>
              </w:r>
              <w:bookmarkEnd w:id="46"/>
              <w:r>
                <w:rPr>
                  <w:rStyle w:val="InternetLink"/>
                  <w:i w:val="0"/>
                </w:rPr>
                <w:t>m</w:t>
              </w:r>
              <w:bookmarkStart w:id="47" w:name="_Hlt471379791"/>
              <w:r>
                <w:rPr>
                  <w:rStyle w:val="InternetLink"/>
                  <w:i w:val="0"/>
                </w:rPr>
                <w:t>a</w:t>
              </w:r>
              <w:bookmarkEnd w:id="47"/>
              <w:r>
                <w:rPr>
                  <w:rStyle w:val="InternetLink"/>
                  <w:i w:val="0"/>
                </w:rPr>
                <w:t>tauditõrje seadus § 19</w:t>
              </w:r>
              <w:r>
                <w:rPr>
                  <w:rStyle w:val="InternetLink"/>
                  <w:i w:val="0"/>
                  <w:position w:val="20"/>
                  <w:sz w:val="13"/>
                </w:rPr>
                <w:t>6</w:t>
              </w:r>
              <w:r>
                <w:rPr>
                  <w:rStyle w:val="InternetLink"/>
                  <w:i w:val="0"/>
                </w:rPr>
                <w:t xml:space="preserve">lg 1, 2, 3 ja 6. </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r>
              <w:rPr>
                <w:bCs/>
                <w:color w:val="000000"/>
              </w:rPr>
              <w:t>NÕUE 2</w:t>
            </w:r>
            <w:r>
              <w:rPr>
                <w:color w:val="000000"/>
              </w:rPr>
              <w:t xml:space="preserve">: </w:t>
            </w:r>
            <w:r>
              <w:t>Veis peab olema identifitseeritav nõuete</w:t>
            </w:r>
            <w:r>
              <w:t>le vastavate kõrvamärkidega, mis kinnitatakse veise kummassegi kõrva 20 päeva jooksul alates looma sündimise päevast või enne nimetatud tähtaja möödumist looma ühest karjast teise või tapamajja viimise korral.</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2: </w:t>
            </w:r>
            <w:hyperlink r:id="rId59" w:tgtFrame="_top">
              <w:r>
                <w:rPr>
                  <w:rStyle w:val="InternetLink"/>
                  <w:i w:val="0"/>
                </w:rPr>
                <w:t>Põ</w:t>
              </w:r>
              <w:bookmarkStart w:id="48" w:name="_Hlt440274151"/>
              <w:bookmarkStart w:id="49" w:name="_Hlt440274150"/>
              <w:r>
                <w:rPr>
                  <w:rStyle w:val="InternetLink"/>
                  <w:i w:val="0"/>
                </w:rPr>
                <w:t>l</w:t>
              </w:r>
              <w:bookmarkEnd w:id="48"/>
              <w:bookmarkEnd w:id="49"/>
              <w:r>
                <w:rPr>
                  <w:rStyle w:val="InternetLink"/>
                  <w:i w:val="0"/>
                </w:rPr>
                <w:t>lumajandusministri määrus n</w:t>
              </w:r>
              <w:bookmarkStart w:id="50" w:name="_Hlt471396726"/>
              <w:r>
                <w:rPr>
                  <w:rStyle w:val="InternetLink"/>
                  <w:i w:val="0"/>
                </w:rPr>
                <w:t>r</w:t>
              </w:r>
              <w:bookmarkEnd w:id="50"/>
              <w:r>
                <w:rPr>
                  <w:rStyle w:val="InternetLink"/>
                  <w:i w:val="0"/>
                </w:rPr>
                <w:t xml:space="preserve"> 128 § 3 lg4, §6, § 7 lg1, § 9</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r>
              <w:rPr>
                <w:bCs/>
                <w:color w:val="000000"/>
              </w:rPr>
              <w:t>NÕUE 3:</w:t>
            </w:r>
            <w:r>
              <w:rPr>
                <w:color w:val="000000"/>
              </w:rPr>
              <w:t xml:space="preserve"> </w:t>
            </w:r>
            <w:r>
              <w:t xml:space="preserve">Lammas ja kits peavad olema identifitseeritavad nõuetele vastavalt ja märgistatakse kuue kuu jooksul alates looma sündimise päevast või enne </w:t>
            </w:r>
            <w:r>
              <w:t>nimetatud tähtaja möödumist looma ühest karjast teise või tapamajja viimise korral.</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3: </w:t>
            </w:r>
            <w:hyperlink r:id="rId60" w:tgtFrame="_top">
              <w:r>
                <w:rPr>
                  <w:rStyle w:val="InternetLink"/>
                  <w:i w:val="0"/>
                </w:rPr>
                <w:t>Põllumajandusministri määrus nr 128 § 3 lg2, § 4, § 7 lg1, § 9</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r>
              <w:rPr>
                <w:bCs/>
                <w:color w:val="000000"/>
              </w:rPr>
              <w:t>NÕUE 4:</w:t>
            </w:r>
            <w:r>
              <w:rPr>
                <w:color w:val="000000"/>
              </w:rPr>
              <w:t xml:space="preserve"> </w:t>
            </w:r>
            <w:r>
              <w:t>Siga peab olema m</w:t>
            </w:r>
            <w:r>
              <w:t>ärgistatud nõuetele vastavalt, kui on liikunud välja loomakasvatushoonest või -rajatisest või loomade pidamiseks piiritletud alalt, kus siga sündis.</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4: </w:t>
            </w:r>
            <w:hyperlink r:id="rId61" w:tgtFrame="_top">
              <w:r>
                <w:rPr>
                  <w:rStyle w:val="InternetLink"/>
                  <w:i w:val="0"/>
                </w:rPr>
                <w:t xml:space="preserve">Põllumajandusministri </w:t>
              </w:r>
              <w:r>
                <w:rPr>
                  <w:rStyle w:val="InternetLink"/>
                  <w:i w:val="0"/>
                </w:rPr>
                <w:t>määrus nr 128 § 3 lg 3, § 5, § 9</w:t>
              </w:r>
            </w:hyperlink>
          </w:p>
        </w:tc>
      </w:tr>
      <w:tr w:rsidR="0012355E">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r>
              <w:rPr>
                <w:color w:val="000000"/>
              </w:rPr>
              <w:lastRenderedPageBreak/>
              <w:t>Nõukogu 17. detsembri 2003. aasta määrus (EÜ) nr 21/2004, millega kehtestatakse lammaste ja kitsede identifitseerimise ja registreerimise süsteem ja muudetakse määrust (EÜ) nr 1782/2003 ning direktiive 92/102/EMÜ ja 64/432</w:t>
            </w:r>
            <w:r>
              <w:rPr>
                <w:color w:val="000000"/>
              </w:rPr>
              <w:t>/EMÜ (</w:t>
            </w:r>
            <w:hyperlink r:id="rId62" w:tgtFrame="_top">
              <w:r>
                <w:rPr>
                  <w:rStyle w:val="InternetLink"/>
                </w:rPr>
                <w:t>ELT L 5, 9.1.2004, lk 8</w:t>
              </w:r>
            </w:hyperlink>
            <w:r>
              <w:rPr>
                <w:color w:val="000000"/>
              </w:rPr>
              <w:t xml:space="preserve">), Artiklid 3, 4 ja 5. </w:t>
            </w: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r>
              <w:rPr>
                <w:bCs/>
                <w:color w:val="000000"/>
              </w:rPr>
              <w:t>NÕUE 5:</w:t>
            </w:r>
            <w:r>
              <w:rPr>
                <w:color w:val="000000"/>
              </w:rPr>
              <w:t xml:space="preserve"> </w:t>
            </w:r>
            <w:r>
              <w:t>Veise, lamba ja kitse kõrvamärgi kadumise või loetamatuks muutumise korral peab loomapidaja täit</w:t>
            </w:r>
            <w:r>
              <w:t>ma nõutud vormi ja esitama selle PRIA-le kahe päeva jooksul arvates kõrvamärgi kadumisest või loetamatuks muutumisest ja kinnitama põllumajandusloomale asendusidentifitseerimisvahendi seitsme päeva jooksul arvates päevast, mil väljastav isik selle loomapid</w:t>
            </w:r>
            <w:r>
              <w:t xml:space="preserve">ajale väljastas. </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5: </w:t>
            </w:r>
            <w:hyperlink r:id="rId63" w:tgtFrame="_top">
              <w:r>
                <w:rPr>
                  <w:rStyle w:val="InternetLink"/>
                  <w:i w:val="0"/>
                </w:rPr>
                <w:t>Põllumajandusministri määrus</w:t>
              </w:r>
              <w:bookmarkStart w:id="51" w:name="_Hlt471735757"/>
              <w:bookmarkStart w:id="52" w:name="_Hlt471735756"/>
              <w:r>
                <w:rPr>
                  <w:rStyle w:val="InternetLink"/>
                  <w:i w:val="0"/>
                </w:rPr>
                <w:t xml:space="preserve"> </w:t>
              </w:r>
              <w:bookmarkEnd w:id="51"/>
              <w:bookmarkEnd w:id="52"/>
              <w:r>
                <w:rPr>
                  <w:rStyle w:val="InternetLink"/>
                  <w:i w:val="0"/>
                </w:rPr>
                <w:t>nr 128 § 10 lg 2, 4</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r>
              <w:rPr>
                <w:bCs/>
                <w:color w:val="000000"/>
              </w:rPr>
              <w:t>NÕUE 6:</w:t>
            </w:r>
            <w:r>
              <w:rPr>
                <w:color w:val="000000"/>
              </w:rPr>
              <w:t xml:space="preserve"> </w:t>
            </w:r>
            <w:r>
              <w:t xml:space="preserve">Loomapidaja peab nõuetekohast arvestus tema poolt peetavate veiste, lammaste, kitsede ja sigade </w:t>
            </w:r>
            <w:r>
              <w:t>üle ning säilitab arvestusdokumendid kolme aasta jooksul alates põllumajanduslooma karjast väljaliikumise, hukkumise, kadumise ja tapmise päevast.</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7: </w:t>
            </w:r>
            <w:hyperlink r:id="rId64" w:tgtFrame="_top">
              <w:r>
                <w:rPr>
                  <w:rStyle w:val="InternetLink"/>
                  <w:i w:val="0"/>
                </w:rPr>
                <w:t>Põllumajandusministri määru</w:t>
              </w:r>
              <w:r>
                <w:rPr>
                  <w:rStyle w:val="InternetLink"/>
                  <w:i w:val="0"/>
                </w:rPr>
                <w:t>s nr 128 § 12</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r>
              <w:rPr>
                <w:bCs/>
                <w:color w:val="000000"/>
              </w:rPr>
              <w:t>NÕUE 7:</w:t>
            </w:r>
            <w:r>
              <w:rPr>
                <w:color w:val="000000"/>
              </w:rPr>
              <w:t xml:space="preserve"> Loomapidaja edastab PRIA-le nõutud vormis andmed oma veiste, lammaste ja kitsede märgistamise, esmakordse poegimise (kui järglast ei ole võimalik märgistada), liikumise, hukkumise, kadumise, tapmise (oma tarbeks lihaks, </w:t>
            </w:r>
            <w:proofErr w:type="spellStart"/>
            <w:r>
              <w:rPr>
                <w:color w:val="000000"/>
              </w:rPr>
              <w:t>lihaks</w:t>
            </w:r>
            <w:proofErr w:type="spellEnd"/>
            <w:r>
              <w:rPr>
                <w:color w:val="000000"/>
              </w:rPr>
              <w:t xml:space="preserve"> </w:t>
            </w:r>
            <w:r>
              <w:rPr>
                <w:color w:val="000000"/>
              </w:rPr>
              <w:t>tapamajas, hädatapmine, kontrolltapmine, tapmine loomataudi leviku tõkestamiseks), Eestist väljaviimise või Eestisse sissetoomise kohta EL liikmesriigist või ühendusevälisest riigist 7 päeva jooksul alates eelpool loetletud sündmuse toimumisest.</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8: </w:t>
            </w:r>
            <w:hyperlink r:id="rId65" w:tgtFrame="_top">
              <w:r>
                <w:rPr>
                  <w:rStyle w:val="InternetLink"/>
                  <w:i w:val="0"/>
                  <w:iCs w:val="0"/>
                  <w:lang w:eastAsia="et-EE"/>
                </w:rPr>
                <w:t>Põllumajandusministri määrus nr 128 § 1 lg 6 ja 9, § 7 lg 1, 7 ja 7</w:t>
              </w:r>
              <w:r>
                <w:rPr>
                  <w:rStyle w:val="InternetLink"/>
                  <w:i w:val="0"/>
                  <w:iCs w:val="0"/>
                  <w:position w:val="20"/>
                  <w:sz w:val="13"/>
                  <w:lang w:eastAsia="et-EE"/>
                </w:rPr>
                <w:t>1</w:t>
              </w:r>
              <w:r>
                <w:rPr>
                  <w:rStyle w:val="InternetLink"/>
                  <w:i w:val="0"/>
                  <w:iCs w:val="0"/>
                  <w:lang w:eastAsia="et-EE"/>
                </w:rPr>
                <w:t>, § 9 lg 1 ja 3.</w:t>
              </w:r>
            </w:hyperlink>
          </w:p>
        </w:tc>
      </w:tr>
      <w:tr w:rsidR="0012355E">
        <w:tc>
          <w:tcPr>
            <w:tcW w:w="13680" w:type="dxa"/>
            <w:gridSpan w:val="4"/>
            <w:tcBorders>
              <w:top w:val="single" w:sz="4" w:space="0" w:color="000000"/>
              <w:left w:val="single" w:sz="4" w:space="0" w:color="000000"/>
              <w:bottom w:val="single" w:sz="4" w:space="0" w:color="000000"/>
              <w:right w:val="single" w:sz="4" w:space="0" w:color="000000"/>
            </w:tcBorders>
            <w:shd w:val="clear" w:color="auto" w:fill="E5DFEC"/>
            <w:tcMar>
              <w:left w:w="103" w:type="dxa"/>
            </w:tcMar>
          </w:tcPr>
          <w:p w:rsidR="0012355E" w:rsidRDefault="002E4F01">
            <w:pPr>
              <w:pStyle w:val="Pealkiri1"/>
            </w:pPr>
            <w:r>
              <w:t>KM 9 TSE</w:t>
            </w:r>
          </w:p>
        </w:tc>
      </w:tr>
      <w:tr w:rsidR="0012355E">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r>
              <w:rPr>
                <w:color w:val="000000"/>
              </w:rPr>
              <w:t xml:space="preserve">Euroopa Parlamendi ja nõukogu 22. mai 2001. aasta määrus (EÜ) nr 999/2001, millega </w:t>
            </w:r>
            <w:r>
              <w:rPr>
                <w:color w:val="000000"/>
              </w:rPr>
              <w:t xml:space="preserve">sätestatakse teatavate </w:t>
            </w:r>
            <w:proofErr w:type="spellStart"/>
            <w:r>
              <w:rPr>
                <w:color w:val="000000"/>
              </w:rPr>
              <w:t>transmissiivsete</w:t>
            </w:r>
            <w:proofErr w:type="spellEnd"/>
            <w:r>
              <w:rPr>
                <w:color w:val="000000"/>
              </w:rPr>
              <w:t xml:space="preserve"> </w:t>
            </w:r>
            <w:proofErr w:type="spellStart"/>
            <w:r>
              <w:rPr>
                <w:color w:val="000000"/>
              </w:rPr>
              <w:lastRenderedPageBreak/>
              <w:t>spongioossete</w:t>
            </w:r>
            <w:proofErr w:type="spellEnd"/>
            <w:r>
              <w:rPr>
                <w:color w:val="000000"/>
              </w:rPr>
              <w:t xml:space="preserve"> </w:t>
            </w:r>
            <w:proofErr w:type="spellStart"/>
            <w:r>
              <w:rPr>
                <w:color w:val="000000"/>
              </w:rPr>
              <w:t>entsefalopaatiate</w:t>
            </w:r>
            <w:proofErr w:type="spellEnd"/>
            <w:r>
              <w:rPr>
                <w:color w:val="000000"/>
              </w:rPr>
              <w:t xml:space="preserve"> vältimise, kontrolli ja likvideerimise eeskirjad (</w:t>
            </w:r>
            <w:hyperlink r:id="rId66" w:tgtFrame="_top">
              <w:r>
                <w:rPr>
                  <w:rStyle w:val="InternetLink"/>
                </w:rPr>
                <w:t>EÜT L 147, 31.5.2001, lk 1</w:t>
              </w:r>
            </w:hyperlink>
            <w:r>
              <w:rPr>
                <w:color w:val="000000"/>
              </w:rPr>
              <w:t>), Artikl</w:t>
            </w:r>
            <w:r>
              <w:rPr>
                <w:color w:val="000000"/>
              </w:rPr>
              <w:t xml:space="preserve">id 7, 11, 12, 13 ja 15. </w:t>
            </w:r>
          </w:p>
        </w:tc>
        <w:tc>
          <w:tcPr>
            <w:tcW w:w="8433" w:type="dxa"/>
            <w:tcBorders>
              <w:top w:val="single" w:sz="4" w:space="0" w:color="000000"/>
              <w:left w:val="single" w:sz="4" w:space="0" w:color="000000"/>
              <w:bottom w:val="single" w:sz="4" w:space="0" w:color="000000"/>
              <w:right w:val="single" w:sz="4" w:space="0" w:color="000000"/>
            </w:tcBorders>
            <w:shd w:val="clear" w:color="auto" w:fill="E5DFEC"/>
            <w:tcMar>
              <w:left w:w="103" w:type="dxa"/>
            </w:tcMar>
          </w:tcPr>
          <w:p w:rsidR="0012355E" w:rsidRDefault="002E4F01">
            <w:r>
              <w:rPr>
                <w:rFonts w:cs="Arial"/>
              </w:rPr>
              <w:lastRenderedPageBreak/>
              <w:t>NÕUE 1: Põllumajandusloomadele ei tohi sööta neile keelatud loomset proteiini.</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1: </w:t>
            </w:r>
            <w:hyperlink r:id="rId67" w:tgtFrame="_top">
              <w:r>
                <w:rPr>
                  <w:rStyle w:val="InternetLink"/>
                  <w:i w:val="0"/>
                </w:rPr>
                <w:t>EPN määrus (EÜ) nr 9</w:t>
              </w:r>
              <w:r>
                <w:rPr>
                  <w:rStyle w:val="InternetLink"/>
                  <w:i w:val="0"/>
                </w:rPr>
                <w:t>99/2001 art 7</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E5DFEC"/>
            <w:tcMar>
              <w:left w:w="103" w:type="dxa"/>
            </w:tcMar>
          </w:tcPr>
          <w:p w:rsidR="0012355E" w:rsidRDefault="002E4F01">
            <w:r>
              <w:rPr>
                <w:rFonts w:cs="Arial"/>
              </w:rPr>
              <w:t>NÕUE 2: TSE esinemise kahtluse või diagnoosimise korral tuleb koheselt teavitada Veterinaar- ja Toiduametit ning järgida TSE tõrje tegevusjuhendit.</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2: </w:t>
            </w:r>
            <w:hyperlink r:id="rId68" w:tgtFrame="_top">
              <w:r>
                <w:rPr>
                  <w:rStyle w:val="InternetLink"/>
                  <w:i w:val="0"/>
                </w:rPr>
                <w:t>EPN määrus (EÜ) nr 999/2001 art 11, 12, 13 ja 15</w:t>
              </w:r>
            </w:hyperlink>
          </w:p>
        </w:tc>
      </w:tr>
      <w:tr w:rsidR="0012355E">
        <w:tc>
          <w:tcPr>
            <w:tcW w:w="13680" w:type="dxa"/>
            <w:gridSpan w:val="4"/>
            <w:tcBorders>
              <w:top w:val="single" w:sz="4" w:space="0" w:color="000000"/>
              <w:left w:val="single" w:sz="4" w:space="0" w:color="000000"/>
              <w:bottom w:val="single" w:sz="4" w:space="0" w:color="000000"/>
              <w:right w:val="single" w:sz="4" w:space="0" w:color="000000"/>
            </w:tcBorders>
            <w:shd w:val="clear" w:color="auto" w:fill="FDE9D9"/>
            <w:tcMar>
              <w:left w:w="103" w:type="dxa"/>
            </w:tcMar>
          </w:tcPr>
          <w:p w:rsidR="0012355E" w:rsidRDefault="002E4F01">
            <w:pPr>
              <w:pStyle w:val="Pealkiri1"/>
            </w:pPr>
            <w:r>
              <w:lastRenderedPageBreak/>
              <w:t>KM 10 Taimekaitsevahendite kasutamine</w:t>
            </w:r>
          </w:p>
        </w:tc>
      </w:tr>
      <w:tr w:rsidR="0012355E">
        <w:tc>
          <w:tcPr>
            <w:tcW w:w="22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r>
              <w:rPr>
                <w:color w:val="000000"/>
              </w:rPr>
              <w:t xml:space="preserve">Euroopa Parlamendi ja nõukogu 21. oktoobri </w:t>
            </w:r>
            <w:r>
              <w:rPr>
                <w:color w:val="000000"/>
              </w:rPr>
              <w:t>2009. aasta määrus (EÜ) nr 1107/2009 taimekaitsevahendite turulelaskmise ja nõukogu direktiivide 79/117/EMÜ ja 91/414/EMÜ kehtetuks tunnistamise kohta (</w:t>
            </w:r>
            <w:hyperlink r:id="rId69" w:tgtFrame="_top">
              <w:r>
                <w:rPr>
                  <w:rStyle w:val="InternetLink"/>
                </w:rPr>
                <w:t>ELT L</w:t>
              </w:r>
              <w:r>
                <w:rPr>
                  <w:rStyle w:val="InternetLink"/>
                </w:rPr>
                <w:t xml:space="preserve"> 309, 24.11.2009, lk 1</w:t>
              </w:r>
            </w:hyperlink>
            <w:r>
              <w:rPr>
                <w:color w:val="000000"/>
              </w:rPr>
              <w:t xml:space="preserve">), Artikli 55 esimene ja teine lause. </w:t>
            </w:r>
          </w:p>
        </w:tc>
        <w:tc>
          <w:tcPr>
            <w:tcW w:w="8433" w:type="dxa"/>
            <w:tcBorders>
              <w:top w:val="single" w:sz="4" w:space="0" w:color="000000"/>
              <w:left w:val="single" w:sz="4" w:space="0" w:color="000000"/>
              <w:bottom w:val="single" w:sz="4" w:space="0" w:color="000000"/>
              <w:right w:val="single" w:sz="4" w:space="0" w:color="000000"/>
            </w:tcBorders>
            <w:shd w:val="clear" w:color="auto" w:fill="FDE9D9"/>
            <w:tcMar>
              <w:left w:w="103" w:type="dxa"/>
            </w:tcMar>
          </w:tcPr>
          <w:p w:rsidR="0012355E" w:rsidRDefault="002E4F01">
            <w:r>
              <w:rPr>
                <w:rFonts w:cs="Arial"/>
              </w:rPr>
              <w:t xml:space="preserve">NÕUE 1 : Taimekaitsevahendit hoitakse selleks sobivas ruumis, taimekaitsevahendi väikese koguse puhul ka selleks ettenähtud konteineris või kapis, mis on lukustatud ja millel on mürgise aine </w:t>
            </w:r>
            <w:r>
              <w:rPr>
                <w:rFonts w:cs="Arial"/>
              </w:rPr>
              <w:t>puhul kasutatav hoiatusmärk. Taimekaitsevahendit hoitakse eraldi toidust, ravimitest ja söödast, et vältida nende saastumist taimekaitsevahendiga.</w:t>
            </w:r>
          </w:p>
          <w:p w:rsidR="0012355E" w:rsidRDefault="002E4F01">
            <w:pPr>
              <w:pStyle w:val="Loendilik"/>
              <w:numPr>
                <w:ilvl w:val="0"/>
                <w:numId w:val="6"/>
              </w:numPr>
              <w:tabs>
                <w:tab w:val="left" w:pos="1440"/>
              </w:tabs>
              <w:ind w:left="1440"/>
            </w:pPr>
            <w:r>
              <w:rPr>
                <w:rFonts w:cs="Arial"/>
              </w:rPr>
              <w:t>Taimekaitsevahendi kasutaja säilitab taimekaitsevahendit loetava märgistusega originaalpakendis hoiutingimust</w:t>
            </w:r>
            <w:r>
              <w:rPr>
                <w:rFonts w:cs="Arial"/>
              </w:rPr>
              <w:t>es, mis tagavad taimekaitsevahendi säilimise kasutuskõlblikuna.</w:t>
            </w:r>
          </w:p>
          <w:p w:rsidR="0012355E" w:rsidRDefault="002E4F01">
            <w:pPr>
              <w:pStyle w:val="Loendilik"/>
              <w:numPr>
                <w:ilvl w:val="0"/>
                <w:numId w:val="6"/>
              </w:numPr>
              <w:tabs>
                <w:tab w:val="left" w:pos="1440"/>
              </w:tabs>
              <w:ind w:left="1440"/>
            </w:pPr>
            <w:r>
              <w:rPr>
                <w:rFonts w:cs="Arial"/>
              </w:rPr>
              <w:t>Taimekaitsevahendi säilitamiseks sobiv ruum (edaspidi hoiuruum) on:</w:t>
            </w:r>
          </w:p>
          <w:p w:rsidR="0012355E" w:rsidRDefault="002E4F01">
            <w:pPr>
              <w:pStyle w:val="Loendilik"/>
              <w:numPr>
                <w:ilvl w:val="1"/>
                <w:numId w:val="7"/>
              </w:numPr>
              <w:tabs>
                <w:tab w:val="left" w:pos="2160"/>
              </w:tabs>
              <w:ind w:left="2160"/>
            </w:pPr>
            <w:r>
              <w:rPr>
                <w:rFonts w:cs="Arial"/>
              </w:rPr>
              <w:t>vajaliku suurusega;</w:t>
            </w:r>
          </w:p>
          <w:p w:rsidR="0012355E" w:rsidRDefault="002E4F01">
            <w:pPr>
              <w:pStyle w:val="Loendilik"/>
              <w:numPr>
                <w:ilvl w:val="1"/>
                <w:numId w:val="7"/>
              </w:numPr>
              <w:tabs>
                <w:tab w:val="left" w:pos="2160"/>
              </w:tabs>
              <w:ind w:left="2160"/>
            </w:pPr>
            <w:r>
              <w:rPr>
                <w:rFonts w:cs="Arial"/>
              </w:rPr>
              <w:t>hästi ventileeritav ja valgustatav;</w:t>
            </w:r>
          </w:p>
          <w:p w:rsidR="0012355E" w:rsidRDefault="002E4F01">
            <w:pPr>
              <w:pStyle w:val="Loendilik"/>
              <w:numPr>
                <w:ilvl w:val="1"/>
                <w:numId w:val="7"/>
              </w:numPr>
              <w:tabs>
                <w:tab w:val="left" w:pos="2160"/>
              </w:tabs>
              <w:ind w:left="2160"/>
            </w:pPr>
            <w:r>
              <w:rPr>
                <w:rFonts w:cs="Arial"/>
              </w:rPr>
              <w:t>vedelikku mitteläbilaskvast, keemilise aine toimele vastupidavast ja</w:t>
            </w:r>
            <w:r>
              <w:rPr>
                <w:rFonts w:cs="Arial"/>
              </w:rPr>
              <w:t xml:space="preserve"> libisemiskindlast materjalist kõrge künnisega põrandaga.</w:t>
            </w:r>
          </w:p>
          <w:p w:rsidR="0012355E" w:rsidRDefault="002E4F01">
            <w:pPr>
              <w:pStyle w:val="Loendilik"/>
              <w:numPr>
                <w:ilvl w:val="0"/>
                <w:numId w:val="6"/>
              </w:numPr>
              <w:tabs>
                <w:tab w:val="left" w:pos="1440"/>
              </w:tabs>
              <w:ind w:left="1440"/>
            </w:pPr>
            <w:r>
              <w:rPr>
                <w:rFonts w:cs="Arial"/>
              </w:rPr>
              <w:t>Taimekaitsevahendi pakend asetatakse põrandal hoidmise korral puitalusele.</w:t>
            </w:r>
          </w:p>
          <w:p w:rsidR="0012355E" w:rsidRDefault="002E4F01">
            <w:pPr>
              <w:pStyle w:val="Loendilik"/>
              <w:numPr>
                <w:ilvl w:val="0"/>
                <w:numId w:val="6"/>
              </w:numPr>
              <w:tabs>
                <w:tab w:val="left" w:pos="1440"/>
              </w:tabs>
              <w:ind w:left="1440"/>
            </w:pPr>
            <w:r>
              <w:rPr>
                <w:rFonts w:cs="Arial"/>
              </w:rPr>
              <w:t>Hoiuruumis on vedelikku imavat materjali nagu liiva, saepuru või turvast ning hari, kühvel ja lekkimiskindel suletav anum p</w:t>
            </w:r>
            <w:r>
              <w:rPr>
                <w:rFonts w:cs="Arial"/>
              </w:rPr>
              <w:t>akendist välja valgunud taimekaitsevahendi kogumiseks. Hoiuruumis on nähtaval kohal tulekustutusvahendid ning häirekeskuse hädaabinumber 112.</w:t>
            </w:r>
          </w:p>
          <w:p w:rsidR="0012355E" w:rsidRDefault="002E4F01">
            <w:pPr>
              <w:pStyle w:val="Loendilik"/>
              <w:numPr>
                <w:ilvl w:val="0"/>
                <w:numId w:val="6"/>
              </w:numPr>
              <w:tabs>
                <w:tab w:val="left" w:pos="1440"/>
              </w:tabs>
              <w:ind w:left="1440"/>
            </w:pPr>
            <w:r>
              <w:rPr>
                <w:rFonts w:cs="Arial"/>
              </w:rPr>
              <w:t>Taimekaitsevahendi tühja pakendit hoitakse hoiuruumis, selleks ettenähtud konteineris või kapis kuni pakendi ülean</w:t>
            </w:r>
            <w:r>
              <w:rPr>
                <w:rFonts w:cs="Arial"/>
              </w:rPr>
              <w:t>dmiseni ohtlike jäätmete käitlejale.</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Nõue1: </w:t>
            </w:r>
            <w:hyperlink r:id="rId70" w:tgtFrame="_top">
              <w:r>
                <w:rPr>
                  <w:rStyle w:val="InternetLink"/>
                  <w:i w:val="0"/>
                </w:rPr>
                <w:t>Tai</w:t>
              </w:r>
              <w:bookmarkStart w:id="53" w:name="_Hlt440274174"/>
              <w:bookmarkStart w:id="54" w:name="_Hlt440274173"/>
              <w:r>
                <w:rPr>
                  <w:rStyle w:val="InternetLink"/>
                  <w:i w:val="0"/>
                </w:rPr>
                <w:t>m</w:t>
              </w:r>
              <w:bookmarkEnd w:id="53"/>
              <w:bookmarkEnd w:id="54"/>
              <w:r>
                <w:rPr>
                  <w:rStyle w:val="InternetLink"/>
                  <w:i w:val="0"/>
                </w:rPr>
                <w:t xml:space="preserve">ekaitseseadus § 78 lg 5, </w:t>
              </w:r>
              <w:bookmarkStart w:id="55" w:name="_Hlt471396842"/>
              <w:r>
                <w:rPr>
                  <w:rStyle w:val="InternetLink"/>
                  <w:i w:val="0"/>
                </w:rPr>
                <w:t>l</w:t>
              </w:r>
              <w:bookmarkEnd w:id="55"/>
              <w:r>
                <w:rPr>
                  <w:rStyle w:val="InternetLink"/>
                  <w:i w:val="0"/>
                </w:rPr>
                <w:t xml:space="preserve">g 9. </w:t>
              </w:r>
              <w:r>
                <w:rPr>
                  <w:rStyle w:val="InternetLink"/>
                </w:rPr>
                <w:t xml:space="preserve"> </w:t>
              </w:r>
            </w:hyperlink>
          </w:p>
          <w:p w:rsidR="0012355E" w:rsidRDefault="002E4F01">
            <w:pPr>
              <w:pStyle w:val="Nudeviide"/>
            </w:pPr>
            <w:hyperlink r:id="rId71" w:tgtFrame="_top">
              <w:r>
                <w:rPr>
                  <w:rStyle w:val="InternetLink"/>
                  <w:i w:val="0"/>
                </w:rPr>
                <w:t>Põll</w:t>
              </w:r>
              <w:bookmarkStart w:id="56" w:name="_Hlt440274274"/>
              <w:bookmarkStart w:id="57" w:name="_Hlt440274273"/>
              <w:r>
                <w:rPr>
                  <w:rStyle w:val="InternetLink"/>
                  <w:i w:val="0"/>
                </w:rPr>
                <w:t>u</w:t>
              </w:r>
              <w:bookmarkStart w:id="58" w:name="_Hlt420053903"/>
              <w:bookmarkStart w:id="59" w:name="_Hlt420053902"/>
              <w:bookmarkEnd w:id="56"/>
              <w:bookmarkEnd w:id="57"/>
              <w:r>
                <w:rPr>
                  <w:rStyle w:val="InternetLink"/>
                  <w:i w:val="0"/>
                </w:rPr>
                <w:t>m</w:t>
              </w:r>
              <w:bookmarkEnd w:id="58"/>
              <w:bookmarkEnd w:id="59"/>
              <w:r>
                <w:rPr>
                  <w:rStyle w:val="InternetLink"/>
                  <w:i w:val="0"/>
                </w:rPr>
                <w:t>ajandusministri 29.1</w:t>
              </w:r>
              <w:bookmarkStart w:id="60" w:name="_Hlt471396816"/>
              <w:r>
                <w:rPr>
                  <w:rStyle w:val="InternetLink"/>
                  <w:i w:val="0"/>
                </w:rPr>
                <w:t>1</w:t>
              </w:r>
              <w:bookmarkEnd w:id="60"/>
              <w:r>
                <w:rPr>
                  <w:rStyle w:val="InternetLink"/>
                  <w:i w:val="0"/>
                </w:rPr>
                <w:t>.2011 määrus nr 90 § 1.</w:t>
              </w:r>
            </w:hyperlink>
            <w:r>
              <w:rPr>
                <w:rStyle w:val="Hperlink"/>
                <w:i w:val="0"/>
              </w:rPr>
              <w:t xml:space="preserve"> </w:t>
            </w:r>
          </w:p>
        </w:tc>
      </w:tr>
      <w:tr w:rsidR="0012355E">
        <w:tc>
          <w:tcPr>
            <w:tcW w:w="22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tc>
        <w:tc>
          <w:tcPr>
            <w:tcW w:w="8433" w:type="dxa"/>
            <w:tcBorders>
              <w:top w:val="single" w:sz="4" w:space="0" w:color="000000"/>
              <w:left w:val="single" w:sz="4" w:space="0" w:color="000000"/>
              <w:bottom w:val="single" w:sz="4" w:space="0" w:color="000000"/>
              <w:right w:val="single" w:sz="4" w:space="0" w:color="000000"/>
            </w:tcBorders>
            <w:shd w:val="clear" w:color="auto" w:fill="FDE9D9"/>
            <w:tcMar>
              <w:left w:w="103" w:type="dxa"/>
            </w:tcMar>
          </w:tcPr>
          <w:p w:rsidR="0012355E" w:rsidRDefault="002E4F01">
            <w:pPr>
              <w:pStyle w:val="Normaallaadveeb"/>
            </w:pPr>
            <w:r>
              <w:rPr>
                <w:rFonts w:ascii="Roboto Condensed" w:hAnsi="Roboto Condensed" w:cs="Arial"/>
                <w:sz w:val="22"/>
                <w:szCs w:val="22"/>
                <w:lang w:val="et-EE"/>
              </w:rPr>
              <w:t>NÕUE 2 : Taimekaitsevahendit tohib kasutada üksnes taimekaitsevahendi loas määratud ja taimekaitsevahendi märgistusele vastavatel tingimustel ja Põllumajandusministri 29.11.2011 määruse nr 90 § 4 nõuete kohaselt arvestades veesea</w:t>
            </w:r>
            <w:r>
              <w:rPr>
                <w:rFonts w:ascii="Roboto Condensed" w:hAnsi="Roboto Condensed" w:cs="Arial"/>
                <w:sz w:val="22"/>
                <w:szCs w:val="22"/>
                <w:lang w:val="et-EE"/>
              </w:rPr>
              <w:t>duses sätestatud erisustega.</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2: </w:t>
            </w:r>
            <w:hyperlink r:id="rId72" w:tgtFrame="_top">
              <w:r>
                <w:rPr>
                  <w:rStyle w:val="InternetLink"/>
                  <w:i w:val="0"/>
                </w:rPr>
                <w:t>Taimekaits</w:t>
              </w:r>
              <w:bookmarkStart w:id="61" w:name="_Hlt471735766"/>
              <w:bookmarkStart w:id="62" w:name="_Hlt471735765"/>
              <w:r>
                <w:rPr>
                  <w:rStyle w:val="InternetLink"/>
                  <w:i w:val="0"/>
                </w:rPr>
                <w:t>e</w:t>
              </w:r>
              <w:bookmarkEnd w:id="61"/>
              <w:bookmarkEnd w:id="62"/>
              <w:r>
                <w:rPr>
                  <w:rStyle w:val="InternetLink"/>
                  <w:i w:val="0"/>
                </w:rPr>
                <w:t>seadus § 78 lg 1</w:t>
              </w:r>
            </w:hyperlink>
            <w:r>
              <w:t xml:space="preserve">, </w:t>
            </w:r>
            <w:hyperlink r:id="rId73" w:tgtFrame="_top">
              <w:r>
                <w:rPr>
                  <w:rStyle w:val="InternetLink"/>
                  <w:i w:val="0"/>
                </w:rPr>
                <w:t>Põllumajandusministri 29.11.2</w:t>
              </w:r>
              <w:bookmarkStart w:id="63" w:name="_Hlt471396876"/>
              <w:r>
                <w:rPr>
                  <w:rStyle w:val="InternetLink"/>
                  <w:i w:val="0"/>
                </w:rPr>
                <w:t>0</w:t>
              </w:r>
              <w:bookmarkStart w:id="64" w:name="_Hlt440274315"/>
              <w:bookmarkStart w:id="65" w:name="_Hlt440274314"/>
              <w:bookmarkEnd w:id="63"/>
              <w:r>
                <w:rPr>
                  <w:rStyle w:val="InternetLink"/>
                  <w:i w:val="0"/>
                </w:rPr>
                <w:t>1</w:t>
              </w:r>
              <w:bookmarkEnd w:id="64"/>
              <w:bookmarkEnd w:id="65"/>
              <w:r>
                <w:rPr>
                  <w:rStyle w:val="InternetLink"/>
                  <w:i w:val="0"/>
                </w:rPr>
                <w:t>1 määrus nr</w:t>
              </w:r>
              <w:r>
                <w:rPr>
                  <w:rStyle w:val="InternetLink"/>
                  <w:i w:val="0"/>
                </w:rPr>
                <w:t xml:space="preserve"> 90 § 4. </w:t>
              </w:r>
            </w:hyperlink>
            <w:hyperlink r:id="rId74" w:tgtFrame="_top">
              <w:r>
                <w:rPr>
                  <w:rStyle w:val="InternetLink"/>
                  <w:i w:val="0"/>
                </w:rPr>
                <w:t>Vees</w:t>
              </w:r>
              <w:bookmarkStart w:id="66" w:name="_Hlt471396906"/>
              <w:r>
                <w:rPr>
                  <w:rStyle w:val="InternetLink"/>
                  <w:i w:val="0"/>
                </w:rPr>
                <w:t>e</w:t>
              </w:r>
              <w:bookmarkStart w:id="67" w:name="_Hlt440274373"/>
              <w:bookmarkStart w:id="68" w:name="_Hlt440274372"/>
              <w:bookmarkEnd w:id="66"/>
              <w:r>
                <w:rPr>
                  <w:rStyle w:val="InternetLink"/>
                  <w:i w:val="0"/>
                </w:rPr>
                <w:t>a</w:t>
              </w:r>
              <w:bookmarkEnd w:id="67"/>
              <w:bookmarkEnd w:id="68"/>
              <w:r>
                <w:rPr>
                  <w:rStyle w:val="InternetLink"/>
                  <w:i w:val="0"/>
                </w:rPr>
                <w:t xml:space="preserve">dus § 29 lg 4 p 4 </w:t>
              </w:r>
            </w:hyperlink>
          </w:p>
        </w:tc>
      </w:tr>
      <w:tr w:rsidR="0012355E">
        <w:tc>
          <w:tcPr>
            <w:tcW w:w="13680" w:type="dxa"/>
            <w:gridSpan w:val="4"/>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Pealkiri1"/>
            </w:pPr>
            <w:r>
              <w:lastRenderedPageBreak/>
              <w:t>KM 11 Vasikate pidamise miinimumnõuded</w:t>
            </w:r>
          </w:p>
        </w:tc>
      </w:tr>
      <w:tr w:rsidR="0012355E">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r>
              <w:rPr>
                <w:color w:val="000000"/>
              </w:rPr>
              <w:t>Nõukogu 18. detsembri 2008. aasta direktiiv 2008/119/EÜ, milles sätestatakse vasikate kaitse miinimumnõuded</w:t>
            </w:r>
            <w:r>
              <w:rPr>
                <w:color w:val="000000"/>
              </w:rPr>
              <w:t xml:space="preserve"> (</w:t>
            </w:r>
            <w:hyperlink r:id="rId75" w:tgtFrame="_top">
              <w:r>
                <w:rPr>
                  <w:rStyle w:val="InternetLink"/>
                </w:rPr>
                <w:t>ELT L 10, 15.1.2009, lk 7</w:t>
              </w:r>
            </w:hyperlink>
            <w:r>
              <w:rPr>
                <w:color w:val="000000"/>
              </w:rPr>
              <w:t xml:space="preserve">), Artiklid 3 ja 4. </w:t>
            </w: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Loendilik"/>
              <w:ind w:left="0"/>
              <w:jc w:val="both"/>
            </w:pPr>
            <w:r>
              <w:rPr>
                <w:rFonts w:cs="Arial"/>
                <w:szCs w:val="22"/>
              </w:rPr>
              <w:t>NÕUE 1: Põllumajandustootja peab tagama, et vasika üksiksulu laius oleks vähemalt võrdne vasika turjakõrguseg</w:t>
            </w:r>
            <w:r>
              <w:rPr>
                <w:rFonts w:cs="Arial"/>
                <w:szCs w:val="22"/>
              </w:rPr>
              <w:t>a ja pikkus vähemalt võrdne 1,1-kordse vasika pikkusega mõõdetuna nina tipust sabajuureni. Üksiksulul, välja arvatud haigete loomade eraldamiseks kasutatavad sulud, ei tohi olla umbseid vaheseinu. Seintes peavad olema avad, mis võimaldavad loomadel üksteis</w:t>
            </w:r>
            <w:r>
              <w:rPr>
                <w:rFonts w:cs="Arial"/>
                <w:szCs w:val="22"/>
              </w:rPr>
              <w:t>t näha ja tunda.</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Nõue1: </w:t>
            </w:r>
            <w:hyperlink r:id="rId76" w:tgtFrame="_top">
              <w:r>
                <w:rPr>
                  <w:rStyle w:val="InternetLink"/>
                  <w:i w:val="0"/>
                </w:rPr>
                <w:t>Põllumajandusministri 23.10.2002 mä</w:t>
              </w:r>
              <w:bookmarkStart w:id="69" w:name="_Hlt440274468"/>
              <w:bookmarkStart w:id="70" w:name="_Hlt440274467"/>
              <w:r>
                <w:rPr>
                  <w:rStyle w:val="InternetLink"/>
                  <w:i w:val="0"/>
                </w:rPr>
                <w:t>ä</w:t>
              </w:r>
              <w:bookmarkStart w:id="71" w:name="_Hlt471396964"/>
              <w:bookmarkEnd w:id="69"/>
              <w:bookmarkEnd w:id="70"/>
              <w:r>
                <w:rPr>
                  <w:rStyle w:val="InternetLink"/>
                  <w:i w:val="0"/>
                </w:rPr>
                <w:t>r</w:t>
              </w:r>
              <w:bookmarkEnd w:id="71"/>
              <w:r>
                <w:rPr>
                  <w:rStyle w:val="InternetLink"/>
                  <w:i w:val="0"/>
                </w:rPr>
                <w:t>us nr 78 § 8 lg 1 ja 3</w:t>
              </w:r>
            </w:hyperlink>
            <w:r>
              <w:t xml:space="preserve"> </w:t>
            </w:r>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Loendilik"/>
              <w:ind w:left="0"/>
              <w:jc w:val="both"/>
            </w:pPr>
            <w:r>
              <w:rPr>
                <w:rFonts w:cs="Arial"/>
                <w:szCs w:val="22"/>
              </w:rPr>
              <w:t>NÕUE 2: Majapidamises, kus peetakse rohkem kui 6 vasikat, tuleb üle 8 nädalasi vasikaid pidada rühmas. Vasikate pidamisel rühmana peab põllumajandustootja tagama selleks kasutatavas ühissulus vähemalt 1,5 m</w:t>
            </w:r>
            <w:r>
              <w:rPr>
                <w:rFonts w:cs="Arial"/>
                <w:position w:val="22"/>
                <w:sz w:val="14"/>
                <w:szCs w:val="22"/>
              </w:rPr>
              <w:t>2</w:t>
            </w:r>
            <w:r>
              <w:rPr>
                <w:rFonts w:cs="Arial"/>
                <w:szCs w:val="22"/>
              </w:rPr>
              <w:t xml:space="preserve"> vaba põrandapinda iga alla 150 kilogrammise vasi</w:t>
            </w:r>
            <w:r>
              <w:rPr>
                <w:rFonts w:cs="Arial"/>
                <w:szCs w:val="22"/>
              </w:rPr>
              <w:t>ka kohta, vähemalt 1,7 m2 vaba põrandapinda iga 150 kuni 220 kilogrammise vasika kohta ning vähemalt 1,8 m</w:t>
            </w:r>
            <w:r>
              <w:rPr>
                <w:rFonts w:cs="Arial"/>
                <w:position w:val="22"/>
                <w:sz w:val="14"/>
                <w:szCs w:val="22"/>
              </w:rPr>
              <w:t>2</w:t>
            </w:r>
            <w:r>
              <w:rPr>
                <w:rFonts w:cs="Arial"/>
                <w:szCs w:val="22"/>
              </w:rPr>
              <w:t xml:space="preserve"> vaba põrandapinda iga üle 220 kilogrammise vasika kohta. Üle 8 nädala vanust vasikat tohib üksiksulus pidada ainult veterinaararsti ettekirjutusel s</w:t>
            </w:r>
            <w:r>
              <w:rPr>
                <w:rFonts w:cs="Arial"/>
                <w:szCs w:val="22"/>
              </w:rPr>
              <w:t>eoses looma tervisliku seisundiga.</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r>
              <w:rPr>
                <w:i/>
              </w:rPr>
              <w:t>Nõue2</w:t>
            </w:r>
            <w:r>
              <w:t xml:space="preserve">: </w:t>
            </w:r>
            <w:hyperlink r:id="rId77" w:tgtFrame="_top">
              <w:r>
                <w:rPr>
                  <w:rStyle w:val="InternetLink"/>
                </w:rPr>
                <w:t>Põllumajandusministri 23.10.2002</w:t>
              </w:r>
              <w:bookmarkStart w:id="72" w:name="_Hlt440274571"/>
              <w:bookmarkStart w:id="73" w:name="_Hlt440274570"/>
              <w:r>
                <w:rPr>
                  <w:rStyle w:val="InternetLink"/>
                </w:rPr>
                <w:t xml:space="preserve"> </w:t>
              </w:r>
              <w:bookmarkEnd w:id="72"/>
              <w:bookmarkEnd w:id="73"/>
              <w:r>
                <w:rPr>
                  <w:rStyle w:val="InternetLink"/>
                </w:rPr>
                <w:t xml:space="preserve">määrus nr 78 § </w:t>
              </w:r>
            </w:hyperlink>
            <w:r>
              <w:rPr>
                <w:rStyle w:val="Hperlink"/>
              </w:rPr>
              <w:t>7, § 8 lg 2 ja 4</w:t>
            </w:r>
          </w:p>
          <w:p w:rsidR="0012355E" w:rsidRDefault="0012355E"/>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Loendilik"/>
              <w:ind w:left="0"/>
              <w:jc w:val="both"/>
            </w:pPr>
            <w:r>
              <w:rPr>
                <w:rFonts w:cs="Arial"/>
                <w:szCs w:val="22"/>
              </w:rPr>
              <w:t>NÕUE 3: Põllumajandustootja ei tohi vasikat pidada lõastatult, välja arvatud rühmana ühissulus peetavad vasikad, keda võib lõastada korraga kuni üheks tunniks piima või piimasaaduste andmise ning vajaduse korral veterinaarsete menetluste läbiviimise ajaks.</w:t>
            </w:r>
            <w:r>
              <w:rPr>
                <w:rFonts w:cs="Arial"/>
                <w:szCs w:val="22"/>
              </w:rPr>
              <w:t xml:space="preserve"> Vasikal ei tohi kasutada suukorvi.</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3: </w:t>
            </w:r>
            <w:hyperlink r:id="rId78" w:tgtFrame="_top">
              <w:r>
                <w:rPr>
                  <w:rStyle w:val="InternetLink"/>
                  <w:i w:val="0"/>
                </w:rPr>
                <w:t>Põll</w:t>
              </w:r>
              <w:bookmarkStart w:id="74" w:name="_Hlt440274594"/>
              <w:bookmarkStart w:id="75" w:name="_Hlt440274593"/>
              <w:r>
                <w:rPr>
                  <w:rStyle w:val="InternetLink"/>
                  <w:i w:val="0"/>
                </w:rPr>
                <w:t>u</w:t>
              </w:r>
              <w:bookmarkEnd w:id="74"/>
              <w:bookmarkEnd w:id="75"/>
              <w:r>
                <w:rPr>
                  <w:rStyle w:val="InternetLink"/>
                  <w:i w:val="0"/>
                </w:rPr>
                <w:t>majandusministri 23.10.2002 määrus nr 78 § 3 lg 1 ja 3</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Loendilik"/>
              <w:ind w:left="0"/>
              <w:jc w:val="both"/>
            </w:pPr>
            <w:r>
              <w:rPr>
                <w:rFonts w:cs="Arial"/>
                <w:szCs w:val="22"/>
              </w:rPr>
              <w:t>NÕUE 4: Vasikate pidamise ruumi põrand peab olema jäik ja sile, kuid mitte libe,</w:t>
            </w:r>
            <w:r>
              <w:rPr>
                <w:rFonts w:cs="Arial"/>
                <w:szCs w:val="22"/>
              </w:rPr>
              <w:t xml:space="preserve"> et vältida vasikate vigastumist. Vasika puhkease peab olema puhas ja sealt tuleb tagada vedelike äravool. Kõigile alla kahe nädala vanustele vasikatele tuleb tagada sobiv allapanu.</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4: </w:t>
            </w:r>
            <w:hyperlink r:id="rId79" w:tgtFrame="_top">
              <w:r>
                <w:rPr>
                  <w:rStyle w:val="InternetLink"/>
                  <w:i w:val="0"/>
                </w:rPr>
                <w:t>Põllumajandusministri 23.10.2002 määrus nr 78 § 5 lg 3 ja 4</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Loendilik"/>
              <w:ind w:left="0"/>
              <w:jc w:val="both"/>
            </w:pPr>
            <w:r>
              <w:rPr>
                <w:rFonts w:cs="Arial"/>
                <w:szCs w:val="22"/>
              </w:rPr>
              <w:t>NÕUE 5: Vasikas peab saama ternespiima vähemalt esimese kuue elutunni jooksul. Vasikaid tuleb sööta vähemalt kaks korda päevas. Kui vasikad on ühissulus ja neid ei söödeta vabalt ega automaa</w:t>
            </w:r>
            <w:r>
              <w:rPr>
                <w:rFonts w:cs="Arial"/>
                <w:szCs w:val="22"/>
              </w:rPr>
              <w:t xml:space="preserve">tsel söötmismeetodil, siis peavad kõik vasikad pääsema sööma samaaegselt. Sööt peab sisaldama piisavas koguses rauda, et vasika vere keskmine hemoglobiinisisaldus püsiks 4,5 </w:t>
            </w:r>
            <w:proofErr w:type="spellStart"/>
            <w:r>
              <w:rPr>
                <w:rFonts w:cs="Arial"/>
                <w:szCs w:val="22"/>
              </w:rPr>
              <w:t>mmol/l</w:t>
            </w:r>
            <w:proofErr w:type="spellEnd"/>
            <w:r>
              <w:rPr>
                <w:rFonts w:cs="Arial"/>
                <w:szCs w:val="22"/>
              </w:rPr>
              <w:t xml:space="preserve"> tasemel. Üle 2 nädala vanusele vasikale tuleb anda kiudaineid sisaldavat sö</w:t>
            </w:r>
            <w:r>
              <w:rPr>
                <w:rFonts w:cs="Arial"/>
                <w:szCs w:val="22"/>
              </w:rPr>
              <w:t>öta, 8–20 nädala vanuse vasika söödas suurendatakse kiudainete kogust 50 grammist 250 grammini päevas.</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5: </w:t>
            </w:r>
            <w:hyperlink r:id="rId80" w:tgtFrame="_top">
              <w:r>
                <w:rPr>
                  <w:rStyle w:val="InternetLink"/>
                  <w:i w:val="0"/>
                </w:rPr>
                <w:t>Põllumajandusministri 23.10.2002 määrus nr 78 § 9 lg 2 ja 3, § 10 lg 1 ja 5</w:t>
              </w:r>
            </w:hyperlink>
          </w:p>
        </w:tc>
      </w:tr>
      <w:tr w:rsidR="0012355E">
        <w:tc>
          <w:tcPr>
            <w:tcW w:w="13680" w:type="dxa"/>
            <w:gridSpan w:val="4"/>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Pealkiri1"/>
            </w:pPr>
            <w:r>
              <w:t>KM 12 Sigade pidamise miinimumnõuded</w:t>
            </w:r>
          </w:p>
        </w:tc>
      </w:tr>
      <w:tr w:rsidR="0012355E">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r>
              <w:rPr>
                <w:color w:val="000000"/>
              </w:rPr>
              <w:t xml:space="preserve">Nõukogu 18. detsembri 2008. aasta </w:t>
            </w:r>
            <w:r>
              <w:rPr>
                <w:color w:val="000000"/>
              </w:rPr>
              <w:lastRenderedPageBreak/>
              <w:t xml:space="preserve">direktiiv 2008/120/EÜ, milles sätestatakse sigade kaitse </w:t>
            </w:r>
            <w:proofErr w:type="spellStart"/>
            <w:r>
              <w:rPr>
                <w:color w:val="000000"/>
              </w:rPr>
              <w:t>miinimumnõuded(</w:t>
            </w:r>
            <w:hyperlink r:id="rId81" w:tgtFrame="_top">
              <w:r>
                <w:rPr>
                  <w:rStyle w:val="InternetLink"/>
                </w:rPr>
                <w:t>ELT</w:t>
              </w:r>
              <w:proofErr w:type="spellEnd"/>
              <w:r>
                <w:rPr>
                  <w:rStyle w:val="InternetLink"/>
                </w:rPr>
                <w:t xml:space="preserve"> L 47, </w:t>
              </w:r>
              <w:r>
                <w:rPr>
                  <w:rStyle w:val="InternetLink"/>
                </w:rPr>
                <w:t>18.2.2009, lk 5</w:t>
              </w:r>
            </w:hyperlink>
            <w:r>
              <w:rPr>
                <w:color w:val="000000"/>
              </w:rPr>
              <w:t xml:space="preserve">), Artiklid 3 ja 4. </w:t>
            </w: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Loendilik"/>
              <w:ind w:left="0"/>
            </w:pPr>
            <w:r>
              <w:rPr>
                <w:rFonts w:cs="Arial"/>
                <w:szCs w:val="22"/>
              </w:rPr>
              <w:lastRenderedPageBreak/>
              <w:t xml:space="preserve">NÕUE 1: Sigade pidamisel rühmadena peab põllumajandustootja vältima erinevate rühmade ühendamist ja uute loomade viimist väljakujunenud rühma. Kui searühmade ühendamine on </w:t>
            </w:r>
            <w:r>
              <w:rPr>
                <w:rFonts w:cs="Arial"/>
                <w:szCs w:val="22"/>
              </w:rPr>
              <w:lastRenderedPageBreak/>
              <w:t>siiski vajalik, tuleb seda teha võimalikult noor</w:t>
            </w:r>
            <w:r>
              <w:rPr>
                <w:rFonts w:cs="Arial"/>
                <w:szCs w:val="22"/>
              </w:rPr>
              <w:t>es eas sigadega, võimalusel enne nende võõrutamist või hiljemalt nädal aega pärast seda. Ülemäärase kisklemise ärahoidmiseks peab tagama sigadele põhu või muu sobiva tuhnimismaterjali, mis ei tohi olla kahjulik sigade tervisele. Rühmadena pidamisel peab põ</w:t>
            </w:r>
            <w:r>
              <w:rPr>
                <w:rFonts w:cs="Arial"/>
                <w:szCs w:val="22"/>
              </w:rPr>
              <w:t>llumajandustootja tuvastama sigade normaalse käitumise piire ületava kisklemise põhjuse ja kasutusele võtma meetmed selle ärahoidmiseks. Eriti agressiivsed sead ja ründamise ohvriks sattunud sead tuleb rühmast eraldada. Sigade rühmade ühendamisel on sigade</w:t>
            </w:r>
            <w:r>
              <w:rPr>
                <w:rFonts w:cs="Arial"/>
                <w:szCs w:val="22"/>
              </w:rPr>
              <w:t>le rahustite manustamine lubatud üksnes veterinaararsti ettekirjutusel.</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lastRenderedPageBreak/>
              <w:t xml:space="preserve">Nõue 1: </w:t>
            </w:r>
            <w:hyperlink r:id="rId82" w:tgtFrame="_top">
              <w:r>
                <w:rPr>
                  <w:rStyle w:val="InternetLink"/>
                  <w:i w:val="0"/>
                </w:rPr>
                <w:t xml:space="preserve">Põllumajandusministri </w:t>
              </w:r>
              <w:r>
                <w:rPr>
                  <w:rStyle w:val="InternetLink"/>
                  <w:i w:val="0"/>
                </w:rPr>
                <w:lastRenderedPageBreak/>
                <w:t>3.12.2002 m</w:t>
              </w:r>
              <w:bookmarkStart w:id="76" w:name="_Hlt471396983"/>
              <w:r>
                <w:rPr>
                  <w:rStyle w:val="InternetLink"/>
                  <w:i w:val="0"/>
                </w:rPr>
                <w:t>ä</w:t>
              </w:r>
              <w:bookmarkStart w:id="77" w:name="_Hlt440274608"/>
              <w:bookmarkStart w:id="78" w:name="_Hlt440274607"/>
              <w:bookmarkEnd w:id="76"/>
              <w:r>
                <w:rPr>
                  <w:rStyle w:val="InternetLink"/>
                  <w:i w:val="0"/>
                </w:rPr>
                <w:t>ä</w:t>
              </w:r>
              <w:bookmarkEnd w:id="77"/>
              <w:bookmarkEnd w:id="78"/>
              <w:r>
                <w:rPr>
                  <w:rStyle w:val="InternetLink"/>
                  <w:i w:val="0"/>
                </w:rPr>
                <w:t>rus nr 80 § 4 lg 1-5</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Loendilik"/>
              <w:ind w:left="0"/>
            </w:pPr>
            <w:r>
              <w:rPr>
                <w:rFonts w:cs="Arial"/>
                <w:szCs w:val="22"/>
              </w:rPr>
              <w:t>NÕUE 2: Kui sigade pidamisel rühmasulus kasu</w:t>
            </w:r>
            <w:r>
              <w:rPr>
                <w:rFonts w:cs="Arial"/>
                <w:szCs w:val="22"/>
              </w:rPr>
              <w:t xml:space="preserve">tatakse betoonrestpõrandat, peab selle avade laius olema: põrsaste puhul kuni 11 mm, </w:t>
            </w:r>
            <w:proofErr w:type="spellStart"/>
            <w:r>
              <w:rPr>
                <w:rFonts w:cs="Arial"/>
                <w:szCs w:val="22"/>
              </w:rPr>
              <w:t>võõrdepõrsaste</w:t>
            </w:r>
            <w:proofErr w:type="spellEnd"/>
            <w:r>
              <w:rPr>
                <w:rFonts w:cs="Arial"/>
                <w:szCs w:val="22"/>
              </w:rPr>
              <w:t xml:space="preserve"> puhul kuni 14 mm, nuumsigade puhul kuni 18 mm ning seemendatud nooremiste ja emiste puhul kuni 20 mm. Betoonrestpõranda ribide laius peab olema: põrsaste ja</w:t>
            </w:r>
            <w:r>
              <w:rPr>
                <w:rFonts w:cs="Arial"/>
                <w:szCs w:val="22"/>
              </w:rPr>
              <w:t xml:space="preserve"> </w:t>
            </w:r>
            <w:proofErr w:type="spellStart"/>
            <w:r>
              <w:rPr>
                <w:rFonts w:cs="Arial"/>
                <w:szCs w:val="22"/>
              </w:rPr>
              <w:t>võõrdepõrsaste</w:t>
            </w:r>
            <w:proofErr w:type="spellEnd"/>
            <w:r>
              <w:rPr>
                <w:rFonts w:cs="Arial"/>
                <w:szCs w:val="22"/>
              </w:rPr>
              <w:t xml:space="preserve"> puhul vähemalt 50 mm ning nuumsigade, seemendatud nooremiste ja emiste puhul vähemalt 80 mm. Restpõranda ehitus peab välistama sigade jalgade vigastumise ning sõrgade restpõrandasse kinnijäämise.</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2: </w:t>
            </w:r>
            <w:hyperlink r:id="rId83" w:tgtFrame="_top">
              <w:r>
                <w:rPr>
                  <w:rStyle w:val="InternetLink"/>
                  <w:i w:val="0"/>
                </w:rPr>
                <w:t>Põllumajandusministri 3.12.2002 mää</w:t>
              </w:r>
              <w:bookmarkStart w:id="79" w:name="_Hlt471397004"/>
              <w:r>
                <w:rPr>
                  <w:rStyle w:val="InternetLink"/>
                  <w:i w:val="0"/>
                </w:rPr>
                <w:t>r</w:t>
              </w:r>
              <w:bookmarkEnd w:id="79"/>
              <w:r>
                <w:rPr>
                  <w:rStyle w:val="InternetLink"/>
                  <w:i w:val="0"/>
                </w:rPr>
                <w:t>us nr 80 § 12 lg 2, 3</w:t>
              </w:r>
            </w:hyperlink>
          </w:p>
        </w:tc>
      </w:tr>
      <w:tr w:rsidR="0012355E">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Loendilik"/>
              <w:ind w:left="0"/>
            </w:pPr>
            <w:r>
              <w:rPr>
                <w:rFonts w:cs="Arial"/>
                <w:szCs w:val="22"/>
              </w:rPr>
              <w:t>NÕUE 3: Sigade pidamisel rühmasulus on sulu põrandapinna minimaalne suurus sea kohta, välja arvatud seemendatud nooremised ja tiined emised, järgmine: kuni 10</w:t>
            </w:r>
            <w:r>
              <w:rPr>
                <w:rFonts w:cs="Arial"/>
                <w:szCs w:val="22"/>
              </w:rPr>
              <w:t xml:space="preserve"> kg – 0,15 m</w:t>
            </w:r>
            <w:r>
              <w:rPr>
                <w:rFonts w:cs="Arial"/>
                <w:position w:val="22"/>
                <w:sz w:val="14"/>
                <w:szCs w:val="22"/>
              </w:rPr>
              <w:t>2</w:t>
            </w:r>
            <w:r>
              <w:rPr>
                <w:rFonts w:cs="Arial"/>
                <w:szCs w:val="22"/>
              </w:rPr>
              <w:t>; 10–20 kg – 0,20 m</w:t>
            </w:r>
            <w:r>
              <w:rPr>
                <w:rFonts w:cs="Arial"/>
                <w:position w:val="22"/>
                <w:sz w:val="14"/>
                <w:szCs w:val="22"/>
              </w:rPr>
              <w:t>2</w:t>
            </w:r>
            <w:r>
              <w:rPr>
                <w:rFonts w:cs="Arial"/>
                <w:szCs w:val="22"/>
              </w:rPr>
              <w:t>; 20–30 kg – 0,30 m</w:t>
            </w:r>
            <w:r>
              <w:rPr>
                <w:rFonts w:cs="Arial"/>
                <w:position w:val="22"/>
                <w:sz w:val="14"/>
                <w:szCs w:val="22"/>
              </w:rPr>
              <w:t>2</w:t>
            </w:r>
            <w:r>
              <w:rPr>
                <w:rFonts w:cs="Arial"/>
                <w:szCs w:val="22"/>
              </w:rPr>
              <w:t>; 30–50 kg – 0,40 m</w:t>
            </w:r>
            <w:r>
              <w:rPr>
                <w:rFonts w:cs="Arial"/>
                <w:position w:val="22"/>
                <w:sz w:val="14"/>
                <w:szCs w:val="22"/>
              </w:rPr>
              <w:t>2</w:t>
            </w:r>
            <w:r>
              <w:rPr>
                <w:rFonts w:cs="Arial"/>
                <w:szCs w:val="22"/>
              </w:rPr>
              <w:t>; 50–85 kg – 0,55m</w:t>
            </w:r>
            <w:r>
              <w:rPr>
                <w:rFonts w:cs="Arial"/>
                <w:position w:val="22"/>
                <w:sz w:val="14"/>
                <w:szCs w:val="22"/>
              </w:rPr>
              <w:t>2</w:t>
            </w:r>
            <w:r>
              <w:rPr>
                <w:rFonts w:cs="Arial"/>
                <w:szCs w:val="22"/>
              </w:rPr>
              <w:t>; 85–110 kg – 0,65m</w:t>
            </w:r>
            <w:r>
              <w:rPr>
                <w:rFonts w:cs="Arial"/>
                <w:position w:val="22"/>
                <w:sz w:val="14"/>
                <w:szCs w:val="22"/>
              </w:rPr>
              <w:t>2</w:t>
            </w:r>
            <w:r>
              <w:rPr>
                <w:rFonts w:cs="Arial"/>
                <w:szCs w:val="22"/>
              </w:rPr>
              <w:t>; üle 100 kg – 1 m</w:t>
            </w:r>
            <w:r>
              <w:rPr>
                <w:rFonts w:cs="Arial"/>
                <w:position w:val="22"/>
                <w:sz w:val="14"/>
                <w:szCs w:val="22"/>
              </w:rPr>
              <w:t>2</w:t>
            </w:r>
            <w:r>
              <w:rPr>
                <w:rFonts w:cs="Arial"/>
                <w:szCs w:val="22"/>
              </w:rPr>
              <w:t>. Alates nelja nädala möödumisest seemendamisest kuni arvatavale poegimisele eelneva nädala alguseni tuleb nooremiseid ja emi</w:t>
            </w:r>
            <w:r>
              <w:rPr>
                <w:rFonts w:cs="Arial"/>
                <w:szCs w:val="22"/>
              </w:rPr>
              <w:t>seid pidada eraldi rühmana. Iga seemendatud nooremise ja tiine emise kohta peab olema vastavalt 1,64 m</w:t>
            </w:r>
            <w:r>
              <w:rPr>
                <w:rFonts w:cs="Arial"/>
                <w:position w:val="22"/>
                <w:sz w:val="14"/>
                <w:szCs w:val="22"/>
              </w:rPr>
              <w:t>2</w:t>
            </w:r>
            <w:r>
              <w:rPr>
                <w:rFonts w:cs="Arial"/>
                <w:szCs w:val="22"/>
              </w:rPr>
              <w:t xml:space="preserve"> ja 2,25 m</w:t>
            </w:r>
            <w:r>
              <w:rPr>
                <w:rFonts w:cs="Arial"/>
                <w:position w:val="22"/>
                <w:sz w:val="14"/>
                <w:szCs w:val="22"/>
              </w:rPr>
              <w:t>2</w:t>
            </w:r>
            <w:r>
              <w:rPr>
                <w:rFonts w:cs="Arial"/>
                <w:szCs w:val="22"/>
              </w:rPr>
              <w:t xml:space="preserve"> vaba põrandapinda. Kui nooremiseid ja emiseid peetakse rühmana, kuhu kuulub vähem kui kuus looma, peab rühmasulu põrandapind olema 10% võrra </w:t>
            </w:r>
            <w:r>
              <w:rPr>
                <w:rFonts w:cs="Arial"/>
                <w:szCs w:val="22"/>
              </w:rPr>
              <w:t xml:space="preserve">suurem, rühmas kuhu kuulub 40 või enam looma, võib põrandapind olla 10% võrra väiksem. Emiste ja nooremiste pidamiseks kasutatava rühmasulu küljepikkus peab olema vähemalt 2,8 m, alla kuue emise rühmas pidamisel peab sulu küljepikkus olema vähemalt 2,4 m. </w:t>
            </w:r>
            <w:r>
              <w:rPr>
                <w:rFonts w:cs="Arial"/>
                <w:szCs w:val="22"/>
              </w:rPr>
              <w:t>Alla kümne nooremise ja emise pidamisel, võib neid pidada üksiksulgudes, kus neil on võimalus end takistusteta ringi pöörata. Nooremiste ja emiste lõas pidamine on keelatud.</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3: </w:t>
            </w:r>
            <w:hyperlink r:id="rId84" w:tgtFrame="_top">
              <w:r>
                <w:rPr>
                  <w:rStyle w:val="InternetLink"/>
                  <w:i w:val="0"/>
                </w:rPr>
                <w:t>Põllumajandusministri 3.12.2002 mä</w:t>
              </w:r>
              <w:bookmarkStart w:id="80" w:name="_Hlt440274618"/>
              <w:bookmarkStart w:id="81" w:name="_Hlt440274617"/>
              <w:r>
                <w:rPr>
                  <w:rStyle w:val="InternetLink"/>
                  <w:i w:val="0"/>
                </w:rPr>
                <w:t>ä</w:t>
              </w:r>
              <w:bookmarkEnd w:id="80"/>
              <w:bookmarkEnd w:id="81"/>
              <w:r>
                <w:rPr>
                  <w:rStyle w:val="InternetLink"/>
                  <w:i w:val="0"/>
                </w:rPr>
                <w:t>rus nr 80 § 7 lg 1–6, § 14</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Loendilik"/>
              <w:ind w:left="0"/>
            </w:pPr>
            <w:r>
              <w:rPr>
                <w:rFonts w:cs="Arial"/>
                <w:szCs w:val="22"/>
              </w:rPr>
              <w:t xml:space="preserve">NÕUE 4: Mitteimetavatele tiinetele nooremistele ja emistele tuleb nälja kustutamiseks ja </w:t>
            </w:r>
            <w:r>
              <w:rPr>
                <w:rFonts w:cs="Arial"/>
                <w:szCs w:val="22"/>
              </w:rPr>
              <w:t>närimisvajaduse rahuldamiseks anda piisav kogus mahukat või kiudaineterikast sööta ning energiasööta. Nädal enne arvatavat poegimist tuleb poegimissulgu paigutatud nooremisele või emisele anda sobivat pesamaterjali, välja arvatud juhul, kui see ei ole sõnn</w:t>
            </w:r>
            <w:r>
              <w:rPr>
                <w:rFonts w:cs="Arial"/>
                <w:szCs w:val="22"/>
              </w:rPr>
              <w:t xml:space="preserve">iku eemaldamise süsteemi tõttu tehniliselt teostatav. Põrsastel peab poegimissulus olema ilma </w:t>
            </w:r>
            <w:r>
              <w:rPr>
                <w:rFonts w:cs="Arial"/>
                <w:szCs w:val="22"/>
              </w:rPr>
              <w:lastRenderedPageBreak/>
              <w:t>augustuseta, mati või kohase allapanuga kaetud magamisala, kuhu kõik põrsad mahuvad samaaegselt lamama. Põrsaid ei tohi emisest võõrutada varem kui 28 päeva vanus</w:t>
            </w:r>
            <w:r>
              <w:rPr>
                <w:rFonts w:cs="Arial"/>
                <w:szCs w:val="22"/>
              </w:rPr>
              <w:t>elt. Põrsaid võib võõrutada kuni seitse päeva varem, kui see on vajalik emise või põrsaste tervise ja heaolu tagamiseks või tootmistehnoloogia eripära tõttu.</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lastRenderedPageBreak/>
              <w:t xml:space="preserve">Nõue 4: </w:t>
            </w:r>
            <w:hyperlink r:id="rId85" w:tgtFrame="_top">
              <w:r>
                <w:rPr>
                  <w:rStyle w:val="InternetLink"/>
                  <w:i w:val="0"/>
                </w:rPr>
                <w:t>Põllumajandusmin</w:t>
              </w:r>
              <w:r>
                <w:rPr>
                  <w:rStyle w:val="InternetLink"/>
                  <w:i w:val="0"/>
                </w:rPr>
                <w:t>istri 3.12.2002 määrus nr 80 § 8 lg 1, 4, § 16 lg 6 ja § 9 lg 1</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Loendilik"/>
              <w:ind w:left="0"/>
            </w:pPr>
            <w:r>
              <w:rPr>
                <w:rFonts w:cs="Arial"/>
                <w:szCs w:val="22"/>
              </w:rPr>
              <w:t>NÕUE 5: Kuldi sulg peab olema paigutatud ja ehitatud nii, et see võimaldaks kuldil end vabalt ringi pöörata, samuti kuulda, haista ja näha teisi sigu. Kuldi sulu suurus peab olema vähemalt 6</w:t>
            </w:r>
            <w:r>
              <w:rPr>
                <w:rFonts w:cs="Arial"/>
                <w:szCs w:val="22"/>
              </w:rPr>
              <w:t xml:space="preserve"> m</w:t>
            </w:r>
            <w:r>
              <w:rPr>
                <w:rFonts w:cs="Arial"/>
                <w:position w:val="22"/>
                <w:sz w:val="14"/>
                <w:szCs w:val="22"/>
              </w:rPr>
              <w:t>2</w:t>
            </w:r>
            <w:r>
              <w:rPr>
                <w:rFonts w:cs="Arial"/>
                <w:szCs w:val="22"/>
              </w:rPr>
              <w:t>. Kui sama sulgu kasutatakse ka paaritamiseks, peab sulu suurus olema vähemalt 10 m</w:t>
            </w:r>
            <w:r>
              <w:rPr>
                <w:rFonts w:cs="Arial"/>
                <w:position w:val="22"/>
                <w:sz w:val="14"/>
                <w:szCs w:val="22"/>
              </w:rPr>
              <w:t>2</w:t>
            </w:r>
            <w:r>
              <w:rPr>
                <w:rFonts w:cs="Arial"/>
                <w:szCs w:val="22"/>
              </w:rPr>
              <w:t>. Sulus ei tohi olla liikumist takistavaid objekte.</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5: </w:t>
            </w:r>
            <w:hyperlink r:id="rId86" w:tgtFrame="_top">
              <w:r>
                <w:rPr>
                  <w:rStyle w:val="InternetLink"/>
                  <w:i w:val="0"/>
                </w:rPr>
                <w:t>Põllumajandusministri 3.12.2002 mää</w:t>
              </w:r>
              <w:r>
                <w:rPr>
                  <w:rStyle w:val="InternetLink"/>
                  <w:i w:val="0"/>
                </w:rPr>
                <w:t>rus nr 80 § 6 lg 1 ja 2</w:t>
              </w:r>
            </w:hyperlink>
          </w:p>
        </w:tc>
      </w:tr>
      <w:tr w:rsidR="0012355E">
        <w:tc>
          <w:tcPr>
            <w:tcW w:w="22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Loendilik"/>
              <w:ind w:left="0"/>
            </w:pPr>
            <w:r>
              <w:rPr>
                <w:rFonts w:cs="Arial"/>
                <w:szCs w:val="22"/>
              </w:rPr>
              <w:t>NÕUE 6: Sigade suhtes rakendada lubatud veterinaarsed menetlused on:</w:t>
            </w:r>
          </w:p>
          <w:p w:rsidR="0012355E" w:rsidRDefault="002E4F01">
            <w:pPr>
              <w:pStyle w:val="Loendilik"/>
              <w:numPr>
                <w:ilvl w:val="0"/>
                <w:numId w:val="8"/>
              </w:numPr>
              <w:tabs>
                <w:tab w:val="left" w:pos="1800"/>
              </w:tabs>
              <w:ind w:left="1800"/>
            </w:pPr>
            <w:r>
              <w:rPr>
                <w:rFonts w:cs="Arial"/>
                <w:szCs w:val="22"/>
              </w:rPr>
              <w:t>kuni seitsme päeva vanuse põrsa silmahammaste lõikamine;</w:t>
            </w:r>
          </w:p>
          <w:p w:rsidR="0012355E" w:rsidRDefault="002E4F01">
            <w:pPr>
              <w:pStyle w:val="Loendilik"/>
              <w:numPr>
                <w:ilvl w:val="0"/>
                <w:numId w:val="8"/>
              </w:numPr>
              <w:tabs>
                <w:tab w:val="left" w:pos="1800"/>
              </w:tabs>
              <w:ind w:left="1800"/>
            </w:pPr>
            <w:r>
              <w:rPr>
                <w:rFonts w:cs="Arial"/>
                <w:szCs w:val="22"/>
              </w:rPr>
              <w:t>kuldi kihvade lühendamine;</w:t>
            </w:r>
          </w:p>
          <w:p w:rsidR="0012355E" w:rsidRDefault="002E4F01">
            <w:pPr>
              <w:pStyle w:val="Loendilik"/>
              <w:numPr>
                <w:ilvl w:val="0"/>
                <w:numId w:val="8"/>
              </w:numPr>
              <w:tabs>
                <w:tab w:val="left" w:pos="1800"/>
              </w:tabs>
              <w:ind w:left="1800"/>
            </w:pPr>
            <w:r>
              <w:rPr>
                <w:rFonts w:cs="Arial"/>
                <w:szCs w:val="22"/>
              </w:rPr>
              <w:t>saba lõikamine;</w:t>
            </w:r>
          </w:p>
          <w:p w:rsidR="0012355E" w:rsidRDefault="002E4F01">
            <w:pPr>
              <w:pStyle w:val="Loendilik"/>
              <w:numPr>
                <w:ilvl w:val="0"/>
                <w:numId w:val="8"/>
              </w:numPr>
              <w:tabs>
                <w:tab w:val="left" w:pos="1800"/>
              </w:tabs>
              <w:ind w:left="1800"/>
            </w:pPr>
            <w:r>
              <w:rPr>
                <w:rFonts w:cs="Arial"/>
                <w:szCs w:val="22"/>
              </w:rPr>
              <w:t xml:space="preserve">sea kastreerimine meetodil, mis ei põhjusta kudede </w:t>
            </w:r>
            <w:r>
              <w:rPr>
                <w:rFonts w:cs="Arial"/>
                <w:szCs w:val="22"/>
              </w:rPr>
              <w:t>rebenemist;</w:t>
            </w:r>
          </w:p>
          <w:p w:rsidR="0012355E" w:rsidRDefault="002E4F01">
            <w:pPr>
              <w:pStyle w:val="Loendilik"/>
              <w:numPr>
                <w:ilvl w:val="0"/>
                <w:numId w:val="8"/>
              </w:numPr>
              <w:tabs>
                <w:tab w:val="left" w:pos="1800"/>
              </w:tabs>
              <w:ind w:left="1800"/>
            </w:pPr>
            <w:r>
              <w:rPr>
                <w:rFonts w:cs="Arial"/>
                <w:szCs w:val="22"/>
              </w:rPr>
              <w:t>väliaedikus peetava kuldi kärsa rõngastamine. Kuni seitsme päeva vanuse põrsa silmahammaste lõikamist, kuldi kihvade lühendamist ja saba lõikamist on lubatud rakendada üksnes teiste sigade tervise ja heaolu huvides, kui neil esineb vigastusi kõ</w:t>
            </w:r>
            <w:r>
              <w:rPr>
                <w:rFonts w:cs="Arial"/>
                <w:szCs w:val="22"/>
              </w:rPr>
              <w:t>rvadel, sabadel või udaral. Tiinetele nooremistele ja emistele tuleb vajaduse korral teha sise- ja välisparasiitide tõrjet.</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6: </w:t>
            </w:r>
            <w:hyperlink r:id="rId87" w:tgtFrame="_top">
              <w:r>
                <w:rPr>
                  <w:rStyle w:val="InternetLink"/>
                  <w:i w:val="0"/>
                </w:rPr>
                <w:t>Põllumajandusministri 3.12.2002 määrus nr 80 § 7 l</w:t>
              </w:r>
              <w:r>
                <w:rPr>
                  <w:rStyle w:val="InternetLink"/>
                  <w:i w:val="0"/>
                </w:rPr>
                <w:t>g 8, § 18 lg 1 ja 2</w:t>
              </w:r>
            </w:hyperlink>
          </w:p>
        </w:tc>
      </w:tr>
      <w:tr w:rsidR="0012355E">
        <w:tc>
          <w:tcPr>
            <w:tcW w:w="13680" w:type="dxa"/>
            <w:gridSpan w:val="4"/>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pStyle w:val="Pealkiri1"/>
            </w:pPr>
            <w:r>
              <w:t>KM 13 Põllumajandusloomade kaitse</w:t>
            </w:r>
          </w:p>
        </w:tc>
      </w:tr>
      <w:tr w:rsidR="0012355E">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r>
              <w:rPr>
                <w:color w:val="000000"/>
              </w:rPr>
              <w:t xml:space="preserve">Nõukogu 20. juuli 1998. aasta direktiiv 98/58/EÜ põllumajandusloomade kaitse </w:t>
            </w:r>
            <w:proofErr w:type="spellStart"/>
            <w:r>
              <w:rPr>
                <w:color w:val="000000"/>
              </w:rPr>
              <w:t>kohta(</w:t>
            </w:r>
            <w:hyperlink r:id="rId88" w:tgtFrame="_top">
              <w:r>
                <w:rPr>
                  <w:rStyle w:val="InternetLink"/>
                </w:rPr>
                <w:t>EÜT</w:t>
              </w:r>
              <w:proofErr w:type="spellEnd"/>
              <w:r>
                <w:rPr>
                  <w:rStyle w:val="InternetLink"/>
                </w:rPr>
                <w:t xml:space="preserve"> L 221, </w:t>
              </w:r>
              <w:r>
                <w:rPr>
                  <w:rStyle w:val="InternetLink"/>
                </w:rPr>
                <w:t>8.8.1998, lk 23</w:t>
              </w:r>
            </w:hyperlink>
            <w:r>
              <w:rPr>
                <w:color w:val="000000"/>
              </w:rPr>
              <w:t xml:space="preserve">), artikkel 4. </w:t>
            </w: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r>
              <w:rPr>
                <w:rFonts w:cs="Arial"/>
              </w:rPr>
              <w:t>NÕUE 1.</w:t>
            </w:r>
            <w:r>
              <w:rPr>
                <w:rFonts w:cs="Arial"/>
                <w:b/>
              </w:rPr>
              <w:t xml:space="preserve">Põllumajanduslikel eesmärkidel peetava või aretatava looma pidaja peab loomale võimaldama vastavalt looma liigile ja eale kohases koguses sööta ja joogivett. </w:t>
            </w:r>
          </w:p>
          <w:p w:rsidR="0012355E" w:rsidRDefault="002E4F01">
            <w:pPr>
              <w:pStyle w:val="Loendilik"/>
              <w:jc w:val="both"/>
            </w:pPr>
            <w:r>
              <w:rPr>
                <w:rFonts w:cs="Arial"/>
                <w:szCs w:val="22"/>
              </w:rPr>
              <w:t xml:space="preserve">Põllumajandusloom peab iga päev saama eale kohases koguses </w:t>
            </w:r>
            <w:r>
              <w:rPr>
                <w:rFonts w:cs="Arial"/>
                <w:szCs w:val="22"/>
              </w:rPr>
              <w:t>ja füüsilisi tarbeid rahuldavat sööta ja pääsema takistamatult sööma. Loomadel peab olema vaba juurdepääs puhtale joogiveele. Söötmise ja jootmise vahendid peavad olema paigutatud selliselt, et sööda ja vee saastumise oht oleks võimalikult väike.</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rPr>
                <w:rFonts w:cs="Arial"/>
                <w:sz w:val="18"/>
                <w:szCs w:val="18"/>
              </w:rPr>
              <w:t xml:space="preserve">Nõue 1: </w:t>
            </w:r>
            <w:hyperlink r:id="rId89" w:tgtFrame="_top">
              <w:r>
                <w:rPr>
                  <w:rStyle w:val="InternetLink"/>
                  <w:rFonts w:cs="Arial"/>
                  <w:i w:val="0"/>
                  <w:sz w:val="18"/>
                  <w:szCs w:val="18"/>
                </w:rPr>
                <w:t>L</w:t>
              </w:r>
              <w:bookmarkStart w:id="82" w:name="_Hlt440274963"/>
              <w:bookmarkStart w:id="83" w:name="_Hlt440274962"/>
              <w:r>
                <w:rPr>
                  <w:rStyle w:val="InternetLink"/>
                  <w:rFonts w:cs="Arial"/>
                  <w:i w:val="0"/>
                  <w:sz w:val="18"/>
                  <w:szCs w:val="18"/>
                </w:rPr>
                <w:t>o</w:t>
              </w:r>
              <w:bookmarkStart w:id="84" w:name="_Hlt471397027"/>
              <w:bookmarkEnd w:id="82"/>
              <w:bookmarkEnd w:id="83"/>
              <w:r>
                <w:rPr>
                  <w:rStyle w:val="InternetLink"/>
                  <w:rFonts w:cs="Arial"/>
                  <w:i w:val="0"/>
                  <w:sz w:val="18"/>
                  <w:szCs w:val="18"/>
                </w:rPr>
                <w:t>o</w:t>
              </w:r>
              <w:bookmarkEnd w:id="84"/>
              <w:r>
                <w:rPr>
                  <w:rStyle w:val="InternetLink"/>
                  <w:rFonts w:cs="Arial"/>
                  <w:i w:val="0"/>
                  <w:sz w:val="18"/>
                  <w:szCs w:val="18"/>
                </w:rPr>
                <w:t>makaitseseadus (</w:t>
              </w:r>
              <w:proofErr w:type="spellStart"/>
              <w:r>
                <w:rPr>
                  <w:rStyle w:val="InternetLink"/>
                  <w:rFonts w:cs="Arial"/>
                  <w:i w:val="0"/>
                  <w:sz w:val="18"/>
                  <w:szCs w:val="18"/>
                </w:rPr>
                <w:t>LoomaKS</w:t>
              </w:r>
              <w:proofErr w:type="spellEnd"/>
              <w:r>
                <w:rPr>
                  <w:rStyle w:val="InternetLink"/>
                  <w:rFonts w:cs="Arial"/>
                  <w:i w:val="0"/>
                  <w:sz w:val="18"/>
                  <w:szCs w:val="18"/>
                </w:rPr>
                <w:t>) § 3 lg 2 p 1;</w:t>
              </w:r>
            </w:hyperlink>
            <w:r>
              <w:rPr>
                <w:rFonts w:cs="Arial"/>
                <w:sz w:val="18"/>
                <w:szCs w:val="18"/>
              </w:rPr>
              <w:t xml:space="preserve"> </w:t>
            </w:r>
            <w:hyperlink r:id="rId90" w:tgtFrame="_top">
              <w:r>
                <w:rPr>
                  <w:rStyle w:val="InternetLink"/>
                  <w:rFonts w:cs="Arial"/>
                  <w:i w:val="0"/>
                  <w:sz w:val="18"/>
                  <w:szCs w:val="18"/>
                </w:rPr>
                <w:t>PM 27</w:t>
              </w:r>
              <w:bookmarkStart w:id="85" w:name="_Hlt440275763"/>
              <w:bookmarkStart w:id="86" w:name="_Hlt440275762"/>
              <w:r>
                <w:rPr>
                  <w:rStyle w:val="InternetLink"/>
                  <w:rFonts w:cs="Arial"/>
                  <w:i w:val="0"/>
                  <w:sz w:val="18"/>
                  <w:szCs w:val="18"/>
                </w:rPr>
                <w:t>.</w:t>
              </w:r>
              <w:bookmarkEnd w:id="85"/>
              <w:bookmarkEnd w:id="86"/>
              <w:r>
                <w:rPr>
                  <w:rStyle w:val="InternetLink"/>
                  <w:rFonts w:cs="Arial"/>
                  <w:i w:val="0"/>
                  <w:sz w:val="18"/>
                  <w:szCs w:val="18"/>
                </w:rPr>
                <w:t>0</w:t>
              </w:r>
              <w:bookmarkStart w:id="87" w:name="_Hlt471397199"/>
              <w:r>
                <w:rPr>
                  <w:rStyle w:val="InternetLink"/>
                  <w:rFonts w:cs="Arial"/>
                  <w:i w:val="0"/>
                  <w:sz w:val="18"/>
                  <w:szCs w:val="18"/>
                </w:rPr>
                <w:t>8</w:t>
              </w:r>
              <w:bookmarkEnd w:id="87"/>
              <w:r>
                <w:rPr>
                  <w:rStyle w:val="InternetLink"/>
                  <w:rFonts w:cs="Arial"/>
                  <w:i w:val="0"/>
                  <w:sz w:val="18"/>
                  <w:szCs w:val="18"/>
                </w:rPr>
                <w:t>.2009 määrus nr 90 § 16 lg 1,2,3,5</w:t>
              </w:r>
            </w:hyperlink>
            <w:r>
              <w:rPr>
                <w:rFonts w:cs="Arial"/>
                <w:sz w:val="18"/>
                <w:szCs w:val="18"/>
              </w:rPr>
              <w:t xml:space="preserve">; </w:t>
            </w:r>
            <w:hyperlink r:id="rId91" w:tgtFrame="_top">
              <w:r>
                <w:rPr>
                  <w:rStyle w:val="InternetLink"/>
                  <w:rFonts w:cs="Arial"/>
                  <w:i w:val="0"/>
                  <w:sz w:val="18"/>
                  <w:szCs w:val="18"/>
                </w:rPr>
                <w:t>PM 3.12.2002 m</w:t>
              </w:r>
              <w:bookmarkStart w:id="88" w:name="_Hlt471397219"/>
              <w:r>
                <w:rPr>
                  <w:rStyle w:val="InternetLink"/>
                  <w:rFonts w:cs="Arial"/>
                  <w:i w:val="0"/>
                  <w:sz w:val="18"/>
                  <w:szCs w:val="18"/>
                </w:rPr>
                <w:t>ä</w:t>
              </w:r>
              <w:bookmarkEnd w:id="88"/>
              <w:r>
                <w:rPr>
                  <w:rStyle w:val="InternetLink"/>
                  <w:rFonts w:cs="Arial"/>
                  <w:i w:val="0"/>
                  <w:sz w:val="18"/>
                  <w:szCs w:val="18"/>
                </w:rPr>
                <w:t xml:space="preserve">ärus nr 80 </w:t>
              </w:r>
              <w:bookmarkStart w:id="89" w:name="_Hlt440275791"/>
              <w:bookmarkStart w:id="90" w:name="_Hlt440275790"/>
              <w:r>
                <w:rPr>
                  <w:rStyle w:val="InternetLink"/>
                  <w:rFonts w:cs="Arial"/>
                  <w:i w:val="0"/>
                  <w:sz w:val="18"/>
                  <w:szCs w:val="18"/>
                </w:rPr>
                <w:t>§</w:t>
              </w:r>
              <w:bookmarkEnd w:id="89"/>
              <w:bookmarkEnd w:id="90"/>
              <w:r>
                <w:rPr>
                  <w:rStyle w:val="InternetLink"/>
                  <w:rFonts w:cs="Arial"/>
                  <w:i w:val="0"/>
                  <w:sz w:val="18"/>
                  <w:szCs w:val="18"/>
                </w:rPr>
                <w:t xml:space="preserve"> 16 lg 1-4 §17 lg 1-2;</w:t>
              </w:r>
            </w:hyperlink>
            <w:r>
              <w:rPr>
                <w:rFonts w:cs="Arial"/>
                <w:sz w:val="18"/>
                <w:szCs w:val="18"/>
              </w:rPr>
              <w:t xml:space="preserve"> </w:t>
            </w:r>
            <w:hyperlink r:id="rId92" w:tgtFrame="_top">
              <w:r>
                <w:rPr>
                  <w:rStyle w:val="InternetLink"/>
                  <w:rFonts w:cs="Arial"/>
                  <w:i w:val="0"/>
                  <w:sz w:val="18"/>
                  <w:szCs w:val="18"/>
                </w:rPr>
                <w:t>PM 27.08.2009 m</w:t>
              </w:r>
              <w:bookmarkStart w:id="91" w:name="_Hlt440275805"/>
              <w:bookmarkStart w:id="92" w:name="_Hlt440275804"/>
              <w:r>
                <w:rPr>
                  <w:rStyle w:val="InternetLink"/>
                  <w:rFonts w:cs="Arial"/>
                  <w:i w:val="0"/>
                  <w:sz w:val="18"/>
                  <w:szCs w:val="18"/>
                </w:rPr>
                <w:t>ä</w:t>
              </w:r>
              <w:bookmarkStart w:id="93" w:name="_Hlt471397239"/>
              <w:bookmarkEnd w:id="91"/>
              <w:bookmarkEnd w:id="92"/>
              <w:r>
                <w:rPr>
                  <w:rStyle w:val="InternetLink"/>
                  <w:rFonts w:cs="Arial"/>
                  <w:i w:val="0"/>
                  <w:sz w:val="18"/>
                  <w:szCs w:val="18"/>
                </w:rPr>
                <w:t>ä</w:t>
              </w:r>
              <w:bookmarkEnd w:id="93"/>
              <w:r>
                <w:rPr>
                  <w:rStyle w:val="InternetLink"/>
                  <w:rFonts w:cs="Arial"/>
                  <w:i w:val="0"/>
                  <w:sz w:val="18"/>
                  <w:szCs w:val="18"/>
                </w:rPr>
                <w:t>rus nr 91 § 12 lg 1,2, 3, 4;</w:t>
              </w:r>
            </w:hyperlink>
            <w:hyperlink r:id="rId93" w:tgtFrame="_top">
              <w:r>
                <w:rPr>
                  <w:rStyle w:val="InternetLink"/>
                  <w:rFonts w:cs="Arial"/>
                  <w:i w:val="0"/>
                  <w:sz w:val="18"/>
                  <w:szCs w:val="18"/>
                </w:rPr>
                <w:t>PM 23.10.20</w:t>
              </w:r>
              <w:bookmarkStart w:id="94" w:name="_Hlt440275827"/>
              <w:bookmarkStart w:id="95" w:name="_Hlt440275826"/>
              <w:r>
                <w:rPr>
                  <w:rStyle w:val="InternetLink"/>
                  <w:rFonts w:cs="Arial"/>
                  <w:i w:val="0"/>
                  <w:sz w:val="18"/>
                  <w:szCs w:val="18"/>
                </w:rPr>
                <w:t>0</w:t>
              </w:r>
              <w:bookmarkEnd w:id="94"/>
              <w:bookmarkEnd w:id="95"/>
              <w:r>
                <w:rPr>
                  <w:rStyle w:val="InternetLink"/>
                  <w:rFonts w:cs="Arial"/>
                  <w:i w:val="0"/>
                  <w:sz w:val="18"/>
                  <w:szCs w:val="18"/>
                </w:rPr>
                <w:t>2 määru</w:t>
              </w:r>
              <w:bookmarkStart w:id="96" w:name="_Hlt471397255"/>
              <w:r>
                <w:rPr>
                  <w:rStyle w:val="InternetLink"/>
                  <w:rFonts w:cs="Arial"/>
                  <w:i w:val="0"/>
                  <w:sz w:val="18"/>
                  <w:szCs w:val="18"/>
                </w:rPr>
                <w:t>s</w:t>
              </w:r>
              <w:bookmarkEnd w:id="96"/>
              <w:r>
                <w:rPr>
                  <w:rStyle w:val="InternetLink"/>
                  <w:rFonts w:cs="Arial"/>
                  <w:i w:val="0"/>
                  <w:sz w:val="18"/>
                  <w:szCs w:val="18"/>
                </w:rPr>
                <w:t xml:space="preserve"> nr 78 § 2, § 9 lg 1, §10 lg 1, 2, 4</w:t>
              </w:r>
            </w:hyperlink>
            <w:r>
              <w:rPr>
                <w:rFonts w:cs="Arial"/>
                <w:sz w:val="18"/>
                <w:szCs w:val="18"/>
              </w:rPr>
              <w:t xml:space="preserve">; </w:t>
            </w:r>
            <w:hyperlink r:id="rId94" w:tgtFrame="_top">
              <w:r>
                <w:rPr>
                  <w:rStyle w:val="InternetLink"/>
                  <w:rFonts w:cs="Arial"/>
                  <w:i w:val="0"/>
                  <w:sz w:val="18"/>
                  <w:szCs w:val="18"/>
                </w:rPr>
                <w:t>PM</w:t>
              </w:r>
              <w:bookmarkStart w:id="97" w:name="_Hlt440275844"/>
              <w:bookmarkStart w:id="98" w:name="_Hlt440275843"/>
              <w:r>
                <w:rPr>
                  <w:rStyle w:val="InternetLink"/>
                  <w:rFonts w:cs="Arial"/>
                  <w:i w:val="0"/>
                  <w:sz w:val="18"/>
                  <w:szCs w:val="18"/>
                </w:rPr>
                <w:t xml:space="preserve"> </w:t>
              </w:r>
              <w:bookmarkEnd w:id="97"/>
              <w:bookmarkEnd w:id="98"/>
              <w:r>
                <w:rPr>
                  <w:rStyle w:val="InternetLink"/>
                  <w:rFonts w:cs="Arial"/>
                  <w:i w:val="0"/>
                  <w:sz w:val="18"/>
                  <w:szCs w:val="18"/>
                </w:rPr>
                <w:t>19.6.2003 määrus</w:t>
              </w:r>
              <w:bookmarkStart w:id="99" w:name="_Hlt471397559"/>
              <w:r>
                <w:rPr>
                  <w:rStyle w:val="InternetLink"/>
                  <w:rFonts w:cs="Arial"/>
                  <w:i w:val="0"/>
                  <w:sz w:val="18"/>
                  <w:szCs w:val="18"/>
                </w:rPr>
                <w:t xml:space="preserve"> </w:t>
              </w:r>
              <w:bookmarkEnd w:id="99"/>
              <w:r>
                <w:rPr>
                  <w:rStyle w:val="InternetLink"/>
                  <w:rFonts w:cs="Arial"/>
                  <w:i w:val="0"/>
                  <w:sz w:val="18"/>
                  <w:szCs w:val="18"/>
                </w:rPr>
                <w:t>nr 59 § 5 ja 8</w:t>
              </w:r>
            </w:hyperlink>
            <w:r>
              <w:rPr>
                <w:rFonts w:cs="Arial"/>
                <w:sz w:val="18"/>
                <w:szCs w:val="18"/>
              </w:rPr>
              <w:t xml:space="preserve">; </w:t>
            </w:r>
            <w:hyperlink r:id="rId95" w:tgtFrame="_top">
              <w:r>
                <w:rPr>
                  <w:rStyle w:val="InternetLink"/>
                  <w:rFonts w:cs="Arial"/>
                  <w:i w:val="0"/>
                  <w:sz w:val="18"/>
                  <w:szCs w:val="18"/>
                </w:rPr>
                <w:t>PM 27.7.</w:t>
              </w:r>
              <w:bookmarkStart w:id="100" w:name="_Hlt440275861"/>
              <w:bookmarkStart w:id="101" w:name="_Hlt440275860"/>
              <w:r>
                <w:rPr>
                  <w:rStyle w:val="InternetLink"/>
                  <w:rFonts w:cs="Arial"/>
                  <w:i w:val="0"/>
                  <w:sz w:val="18"/>
                  <w:szCs w:val="18"/>
                </w:rPr>
                <w:t>2</w:t>
              </w:r>
              <w:bookmarkEnd w:id="100"/>
              <w:bookmarkEnd w:id="101"/>
              <w:r>
                <w:rPr>
                  <w:rStyle w:val="InternetLink"/>
                  <w:rFonts w:cs="Arial"/>
                  <w:i w:val="0"/>
                  <w:sz w:val="18"/>
                  <w:szCs w:val="18"/>
                </w:rPr>
                <w:t xml:space="preserve">010 määrus nr </w:t>
              </w:r>
              <w:bookmarkStart w:id="102" w:name="_Hlt471397584"/>
              <w:r>
                <w:rPr>
                  <w:rStyle w:val="InternetLink"/>
                  <w:rFonts w:cs="Arial"/>
                  <w:i w:val="0"/>
                  <w:sz w:val="18"/>
                  <w:szCs w:val="18"/>
                </w:rPr>
                <w:t>8</w:t>
              </w:r>
              <w:bookmarkEnd w:id="102"/>
              <w:r>
                <w:rPr>
                  <w:rStyle w:val="InternetLink"/>
                  <w:rFonts w:cs="Arial"/>
                  <w:i w:val="0"/>
                  <w:sz w:val="18"/>
                  <w:szCs w:val="18"/>
                </w:rPr>
                <w:t>4 § 8</w:t>
              </w:r>
            </w:hyperlink>
            <w:r>
              <w:rPr>
                <w:rFonts w:cs="Arial"/>
                <w:sz w:val="18"/>
                <w:szCs w:val="18"/>
              </w:rPr>
              <w:t xml:space="preserve">; </w:t>
            </w:r>
            <w:hyperlink r:id="rId96" w:tgtFrame="_top">
              <w:r>
                <w:rPr>
                  <w:rStyle w:val="InternetLink"/>
                  <w:rFonts w:cs="Arial"/>
                  <w:i w:val="0"/>
                  <w:sz w:val="18"/>
                  <w:szCs w:val="18"/>
                </w:rPr>
                <w:t>PM 6.9.</w:t>
              </w:r>
              <w:bookmarkStart w:id="103" w:name="_Hlt471397595"/>
              <w:r>
                <w:rPr>
                  <w:rStyle w:val="InternetLink"/>
                  <w:rFonts w:cs="Arial"/>
                  <w:i w:val="0"/>
                  <w:sz w:val="18"/>
                  <w:szCs w:val="18"/>
                </w:rPr>
                <w:t>2</w:t>
              </w:r>
              <w:bookmarkEnd w:id="103"/>
              <w:r>
                <w:rPr>
                  <w:rStyle w:val="InternetLink"/>
                  <w:rFonts w:cs="Arial"/>
                  <w:i w:val="0"/>
                  <w:sz w:val="18"/>
                  <w:szCs w:val="18"/>
                </w:rPr>
                <w:t xml:space="preserve">010 </w:t>
              </w:r>
              <w:bookmarkStart w:id="104" w:name="_Hlt440275876"/>
              <w:bookmarkStart w:id="105" w:name="_Hlt440275875"/>
              <w:r>
                <w:rPr>
                  <w:rStyle w:val="InternetLink"/>
                  <w:rFonts w:cs="Arial"/>
                  <w:i w:val="0"/>
                  <w:sz w:val="18"/>
                  <w:szCs w:val="18"/>
                </w:rPr>
                <w:t>m</w:t>
              </w:r>
              <w:bookmarkEnd w:id="104"/>
              <w:bookmarkEnd w:id="105"/>
              <w:r>
                <w:rPr>
                  <w:rStyle w:val="InternetLink"/>
                  <w:rFonts w:cs="Arial"/>
                  <w:i w:val="0"/>
                  <w:sz w:val="18"/>
                  <w:szCs w:val="18"/>
                </w:rPr>
                <w:t>äärus nr 88 § 13</w:t>
              </w:r>
            </w:hyperlink>
            <w:r>
              <w:rPr>
                <w:rFonts w:cs="Arial"/>
                <w:sz w:val="18"/>
                <w:szCs w:val="18"/>
              </w:rPr>
              <w:t xml:space="preserve"> </w:t>
            </w:r>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r>
              <w:rPr>
                <w:rFonts w:cs="Arial"/>
              </w:rPr>
              <w:t xml:space="preserve">NÕUE 2. </w:t>
            </w:r>
            <w:r>
              <w:rPr>
                <w:rFonts w:cs="Arial"/>
                <w:b/>
              </w:rPr>
              <w:t xml:space="preserve">Põllumajanduslikel eesmärkidel peetava või aretatava looma pidaja peab loomale </w:t>
            </w:r>
            <w:r>
              <w:rPr>
                <w:rFonts w:cs="Arial"/>
                <w:b/>
              </w:rPr>
              <w:t xml:space="preserve">võimaldama vastavalt looma liigile ja eale sobiva mikrokliima ja ruumi või </w:t>
            </w:r>
            <w:r>
              <w:rPr>
                <w:rFonts w:cs="Arial"/>
                <w:b/>
              </w:rPr>
              <w:lastRenderedPageBreak/>
              <w:t xml:space="preserve">ehitise, mis rahuldab liigile iseloomulikku liikumisvajadust ja muu looma terviseks ja heaoluks vajaliku. </w:t>
            </w:r>
          </w:p>
          <w:p w:rsidR="0012355E" w:rsidRDefault="002E4F01">
            <w:pPr>
              <w:ind w:left="720"/>
              <w:jc w:val="both"/>
            </w:pPr>
            <w:r>
              <w:rPr>
                <w:rFonts w:cs="Arial"/>
              </w:rPr>
              <w:t xml:space="preserve">2.1. Põllumajanduslooma pidamise ruumis või ehitises peab olema piisavalt </w:t>
            </w:r>
            <w:r>
              <w:rPr>
                <w:rFonts w:cs="Arial"/>
              </w:rPr>
              <w:t>ruumi, et loomal oleks võimalik takistamatult süüa, juua, maha heita, lamada ja üles tõusta ning jäsemeid välja sirutada. Loomapidamisel on keelatud kasutada vahendeid ja seadmeid, mis võivad looma vigastada. Loomapidamise ruum või ehitis peavad olema sell</w:t>
            </w:r>
            <w:r>
              <w:rPr>
                <w:rFonts w:cs="Arial"/>
              </w:rPr>
              <w:t xml:space="preserve">isest materjalist, mida on kerge puhastada ja desinfitseerida ning mis ei ole kahjulik looma tervisele. </w:t>
            </w:r>
          </w:p>
          <w:p w:rsidR="0012355E" w:rsidRDefault="002E4F01">
            <w:pPr>
              <w:pStyle w:val="Loendilik"/>
              <w:jc w:val="both"/>
            </w:pPr>
            <w:r>
              <w:rPr>
                <w:rFonts w:cs="Arial"/>
                <w:szCs w:val="22"/>
              </w:rPr>
              <w:t xml:space="preserve">2.2. Põllumajanduslooma pidamise ruumi või ehitise õhuvahetus peab tagama, et ruumi suhteline õhuniiskus, temperatuur, tolmu- ja gaasisisaldus püsivad </w:t>
            </w:r>
            <w:r>
              <w:rPr>
                <w:rFonts w:cs="Arial"/>
                <w:szCs w:val="22"/>
              </w:rPr>
              <w:t>tasemel, mis ei kahjusta looma tervist. Põllumajanduslooma ei tohi pidada alaliselt pimedas. Looma pidamise ruum või ehitis peab olema piisavalt valgustatud kas loomuliku valguse või kunstliku valgustusega. Sigadel peab kunstliku valgustuse tugevus olema m</w:t>
            </w:r>
            <w:r>
              <w:rPr>
                <w:rFonts w:cs="Arial"/>
                <w:szCs w:val="22"/>
              </w:rPr>
              <w:t xml:space="preserve">inimaalselt 40 </w:t>
            </w:r>
            <w:proofErr w:type="spellStart"/>
            <w:r>
              <w:rPr>
                <w:rFonts w:cs="Arial"/>
                <w:szCs w:val="22"/>
              </w:rPr>
              <w:t>lx</w:t>
            </w:r>
            <w:proofErr w:type="spellEnd"/>
            <w:r>
              <w:rPr>
                <w:rFonts w:cs="Arial"/>
                <w:szCs w:val="22"/>
              </w:rPr>
              <w:t xml:space="preserve">. Võimalus peab olema kasutada ööpäev läbi lisavalgusallikat, et vajaduse korral kontrollida looma heaolu ja tervist. Sigade pidamise ruumis või ehitises ei tohi tekitada äkilist müra ja tuleb vältida pidevat mürataset , mis ületab 85 </w:t>
            </w:r>
            <w:proofErr w:type="spellStart"/>
            <w:r>
              <w:rPr>
                <w:rFonts w:cs="Arial"/>
                <w:szCs w:val="22"/>
              </w:rPr>
              <w:t>dBA</w:t>
            </w:r>
            <w:proofErr w:type="spellEnd"/>
            <w:r>
              <w:rPr>
                <w:rFonts w:cs="Arial"/>
                <w:szCs w:val="22"/>
              </w:rPr>
              <w:t>.</w:t>
            </w:r>
            <w:r>
              <w:rPr>
                <w:rFonts w:cs="Arial"/>
                <w:szCs w:val="22"/>
              </w:rPr>
              <w:t xml:space="preserve"> </w:t>
            </w:r>
          </w:p>
          <w:p w:rsidR="0012355E" w:rsidRDefault="002E4F01">
            <w:pPr>
              <w:ind w:left="720"/>
              <w:jc w:val="both"/>
            </w:pPr>
            <w:r>
              <w:rPr>
                <w:rFonts w:cs="Arial"/>
              </w:rPr>
              <w:t>2.3. Väljas peetavaid loomi tuleb kaitsta looma tervist ähvardavate ohtude eest ja loomadele tagada võimalus varjuda. Väliaedik ja karjamaa peavad olema looma tervisele ohutud, piirdeaed tuleb hoida korras ja teravad esemed eemaldada. Loomale mittesobiva</w:t>
            </w:r>
            <w:r>
              <w:rPr>
                <w:rFonts w:cs="Arial"/>
              </w:rPr>
              <w:t xml:space="preserve">te ilmastikutingimuste korral tuleb loomi nende eest kaitsta või mitte lasta karjamaale. </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lastRenderedPageBreak/>
              <w:t xml:space="preserve">Nõue 2: </w:t>
            </w:r>
            <w:hyperlink r:id="rId97" w:tgtFrame="_top">
              <w:proofErr w:type="spellStart"/>
              <w:r>
                <w:rPr>
                  <w:rStyle w:val="InternetLink"/>
                  <w:i w:val="0"/>
                </w:rPr>
                <w:t>LoomaKS</w:t>
              </w:r>
              <w:proofErr w:type="spellEnd"/>
              <w:r>
                <w:rPr>
                  <w:rStyle w:val="InternetLink"/>
                  <w:i w:val="0"/>
                </w:rPr>
                <w:t xml:space="preserve"> § 3 lg 2 p 3, 4 ja lg 3</w:t>
              </w:r>
            </w:hyperlink>
          </w:p>
          <w:p w:rsidR="0012355E" w:rsidRDefault="002E4F01">
            <w:pPr>
              <w:pStyle w:val="Nudeviide"/>
            </w:pPr>
            <w:r>
              <w:lastRenderedPageBreak/>
              <w:t xml:space="preserve">2.1. </w:t>
            </w:r>
            <w:hyperlink r:id="rId98" w:tgtFrame="_top">
              <w:proofErr w:type="spellStart"/>
              <w:r>
                <w:rPr>
                  <w:rStyle w:val="InternetLink"/>
                  <w:i w:val="0"/>
                </w:rPr>
                <w:t>LoomaKS</w:t>
              </w:r>
              <w:proofErr w:type="spellEnd"/>
              <w:r>
                <w:rPr>
                  <w:rStyle w:val="InternetLink"/>
                  <w:i w:val="0"/>
                </w:rPr>
                <w:t xml:space="preserve"> § 3 lg 2 p 3 ja lg 3</w:t>
              </w:r>
            </w:hyperlink>
            <w:r>
              <w:t xml:space="preserve">; </w:t>
            </w:r>
            <w:hyperlink r:id="rId99" w:tgtFrame="_top">
              <w:r>
                <w:rPr>
                  <w:rStyle w:val="InternetLink"/>
                  <w:i w:val="0"/>
                </w:rPr>
                <w:t>PM määrus nr 90 § 3 lg 1 - 3</w:t>
              </w:r>
            </w:hyperlink>
            <w:r>
              <w:t xml:space="preserve">; </w:t>
            </w:r>
            <w:hyperlink r:id="rId100" w:tgtFrame="_top">
              <w:r>
                <w:rPr>
                  <w:rStyle w:val="InternetLink"/>
                  <w:i w:val="0"/>
                </w:rPr>
                <w:t xml:space="preserve">PM määrus nr 91 §3 lg 1 ja § </w:t>
              </w:r>
              <w:r>
                <w:rPr>
                  <w:rStyle w:val="InternetLink"/>
                  <w:i w:val="0"/>
                </w:rPr>
                <w:t>7 lg 1</w:t>
              </w:r>
            </w:hyperlink>
            <w:r>
              <w:t xml:space="preserve">; </w:t>
            </w:r>
            <w:hyperlink r:id="rId101" w:tgtFrame="_top">
              <w:r>
                <w:rPr>
                  <w:rStyle w:val="InternetLink"/>
                  <w:i w:val="0"/>
                </w:rPr>
                <w:t>PM määrus nr 80 § 10 lg 1 ja §11 lg 1</w:t>
              </w:r>
            </w:hyperlink>
            <w:r>
              <w:t>;</w:t>
            </w:r>
            <w:hyperlink r:id="rId102" w:tgtFrame="_top">
              <w:r>
                <w:rPr>
                  <w:rStyle w:val="InternetLink"/>
                  <w:i w:val="0"/>
                </w:rPr>
                <w:t>Pm määrus nr 59 § 3 lg 3 p1</w:t>
              </w:r>
            </w:hyperlink>
            <w:r>
              <w:t>;</w:t>
            </w:r>
            <w:hyperlink r:id="rId103" w:tgtFrame="_top">
              <w:r>
                <w:rPr>
                  <w:rStyle w:val="InternetLink"/>
                  <w:i w:val="0"/>
                </w:rPr>
                <w:t>PM määrus nr 84 § 5 lg 1</w:t>
              </w:r>
            </w:hyperlink>
            <w:r>
              <w:t xml:space="preserve">; </w:t>
            </w:r>
            <w:hyperlink r:id="rId104" w:tgtFrame="_top">
              <w:r>
                <w:rPr>
                  <w:rStyle w:val="InternetLink"/>
                  <w:i w:val="0"/>
                </w:rPr>
                <w:t>PM määrus nr 88 § 5 lg 1;</w:t>
              </w:r>
            </w:hyperlink>
            <w:r>
              <w:t xml:space="preserve"> </w:t>
            </w:r>
            <w:hyperlink r:id="rId105" w:tgtFrame="_top">
              <w:r>
                <w:rPr>
                  <w:rStyle w:val="InternetLink"/>
                  <w:i w:val="0"/>
                </w:rPr>
                <w:t>PM määrus nr 78 § 5 lg 1 ja 2</w:t>
              </w:r>
            </w:hyperlink>
          </w:p>
          <w:p w:rsidR="0012355E" w:rsidRDefault="002E4F01">
            <w:pPr>
              <w:pStyle w:val="Nudeviide"/>
            </w:pPr>
            <w:r>
              <w:t xml:space="preserve">2.2. </w:t>
            </w:r>
            <w:hyperlink r:id="rId106" w:tgtFrame="_top">
              <w:proofErr w:type="spellStart"/>
              <w:r>
                <w:rPr>
                  <w:rStyle w:val="InternetLink"/>
                  <w:i w:val="0"/>
                </w:rPr>
                <w:t>LoomaKS</w:t>
              </w:r>
              <w:proofErr w:type="spellEnd"/>
              <w:r>
                <w:rPr>
                  <w:rStyle w:val="InternetLink"/>
                  <w:i w:val="0"/>
                </w:rPr>
                <w:t xml:space="preserve"> § 3 lg 2 p 3</w:t>
              </w:r>
            </w:hyperlink>
            <w:r>
              <w:t xml:space="preserve">; </w:t>
            </w:r>
            <w:hyperlink r:id="rId107" w:tgtFrame="_top">
              <w:r>
                <w:rPr>
                  <w:rStyle w:val="InternetLink"/>
                  <w:i w:val="0"/>
                </w:rPr>
                <w:t>PM määrus 90 § 7 lg 3</w:t>
              </w:r>
            </w:hyperlink>
            <w:r>
              <w:t xml:space="preserve">; </w:t>
            </w:r>
            <w:hyperlink r:id="rId108" w:tgtFrame="_top">
              <w:r>
                <w:rPr>
                  <w:rStyle w:val="InternetLink"/>
                  <w:i w:val="0"/>
                </w:rPr>
                <w:t>PM määrus nr 91 §</w:t>
              </w:r>
              <w:bookmarkStart w:id="106" w:name="_Hlt440276175"/>
              <w:bookmarkStart w:id="107" w:name="_Hlt440276174"/>
              <w:r>
                <w:rPr>
                  <w:rStyle w:val="InternetLink"/>
                  <w:i w:val="0"/>
                </w:rPr>
                <w:t xml:space="preserve"> </w:t>
              </w:r>
              <w:bookmarkEnd w:id="106"/>
              <w:bookmarkEnd w:id="107"/>
              <w:r>
                <w:rPr>
                  <w:rStyle w:val="InternetLink"/>
                  <w:i w:val="0"/>
                </w:rPr>
                <w:t>6 lg 3</w:t>
              </w:r>
            </w:hyperlink>
            <w:r>
              <w:t xml:space="preserve">; </w:t>
            </w:r>
            <w:hyperlink r:id="rId109" w:tgtFrame="_top">
              <w:r>
                <w:rPr>
                  <w:rStyle w:val="InternetLink"/>
                  <w:i w:val="0"/>
                </w:rPr>
                <w:t>PM määrus nr 78 § 6</w:t>
              </w:r>
            </w:hyperlink>
            <w:r>
              <w:t xml:space="preserve">; </w:t>
            </w:r>
            <w:hyperlink r:id="rId110" w:tgtFrame="_top">
              <w:r>
                <w:rPr>
                  <w:rStyle w:val="InternetLink"/>
                  <w:i w:val="0"/>
                </w:rPr>
                <w:t>PM määrus nr 80 § 10 lg 5, § 13 lg 2</w:t>
              </w:r>
            </w:hyperlink>
            <w:r>
              <w:t xml:space="preserve">; </w:t>
            </w:r>
            <w:hyperlink r:id="rId111" w:tgtFrame="_top">
              <w:r>
                <w:rPr>
                  <w:rStyle w:val="InternetLink"/>
                  <w:i w:val="0"/>
                </w:rPr>
                <w:t>PM määrus nr 84 § 6</w:t>
              </w:r>
            </w:hyperlink>
            <w:r>
              <w:t xml:space="preserve">,; </w:t>
            </w:r>
            <w:hyperlink r:id="rId112" w:tgtFrame="_top">
              <w:r>
                <w:rPr>
                  <w:rStyle w:val="InternetLink"/>
                  <w:i w:val="0"/>
                </w:rPr>
                <w:t>PM määrus nr 59 § 3 lg 6 ja § 4 lg 3 ja 4</w:t>
              </w:r>
            </w:hyperlink>
            <w:r>
              <w:t xml:space="preserve">; </w:t>
            </w:r>
            <w:hyperlink r:id="rId113" w:tgtFrame="_top">
              <w:r>
                <w:rPr>
                  <w:rStyle w:val="InternetLink"/>
                  <w:i w:val="0"/>
                </w:rPr>
                <w:t>PM määrus nr 88 § 7 lg 1 ja 3</w:t>
              </w:r>
              <w:r>
                <w:rPr>
                  <w:rStyle w:val="InternetLink"/>
                </w:rPr>
                <w:t xml:space="preserve"> </w:t>
              </w:r>
            </w:hyperlink>
          </w:p>
          <w:p w:rsidR="0012355E" w:rsidRDefault="002E4F01">
            <w:pPr>
              <w:pStyle w:val="Nudeviide"/>
            </w:pPr>
            <w:r>
              <w:t xml:space="preserve">2.3. </w:t>
            </w:r>
            <w:hyperlink r:id="rId114" w:tgtFrame="_top">
              <w:proofErr w:type="spellStart"/>
              <w:r>
                <w:rPr>
                  <w:rStyle w:val="InternetLink"/>
                  <w:i w:val="0"/>
                </w:rPr>
                <w:t>LoomaKS</w:t>
              </w:r>
              <w:proofErr w:type="spellEnd"/>
              <w:r>
                <w:rPr>
                  <w:rStyle w:val="InternetLink"/>
                  <w:i w:val="0"/>
                </w:rPr>
                <w:t xml:space="preserve"> § 3 lg 2 p 4</w:t>
              </w:r>
            </w:hyperlink>
            <w:r>
              <w:t xml:space="preserve">; </w:t>
            </w:r>
            <w:hyperlink r:id="rId115" w:tgtFrame="_top">
              <w:r>
                <w:rPr>
                  <w:rStyle w:val="InternetLink"/>
                  <w:i w:val="0"/>
                </w:rPr>
                <w:t>PM määrus 80 § 15 lg 1 ja 2;</w:t>
              </w:r>
            </w:hyperlink>
            <w:r>
              <w:t xml:space="preserve"> </w:t>
            </w:r>
            <w:hyperlink r:id="rId116" w:tgtFrame="_top">
              <w:r>
                <w:rPr>
                  <w:rStyle w:val="InternetLink"/>
                  <w:i w:val="0"/>
                </w:rPr>
                <w:t>PM määrus nr 90 § 15 lg 1 ja 4</w:t>
              </w:r>
            </w:hyperlink>
            <w:r>
              <w:t xml:space="preserve">; </w:t>
            </w:r>
            <w:hyperlink r:id="rId117" w:tgtFrame="_top">
              <w:r>
                <w:rPr>
                  <w:rStyle w:val="InternetLink"/>
                  <w:i w:val="0"/>
                </w:rPr>
                <w:t>PM määrus nr 91 § 7 lg 5, § 11 lg 3 ja 5;</w:t>
              </w:r>
            </w:hyperlink>
            <w:r>
              <w:t xml:space="preserve"> </w:t>
            </w:r>
            <w:hyperlink r:id="rId118" w:tgtFrame="_top">
              <w:r>
                <w:rPr>
                  <w:rStyle w:val="InternetLink"/>
                  <w:i w:val="0"/>
                </w:rPr>
                <w:t>PM määrus nr 59 § 9</w:t>
              </w:r>
            </w:hyperlink>
            <w:r>
              <w:t xml:space="preserve">; </w:t>
            </w:r>
            <w:hyperlink r:id="rId119" w:tgtFrame="_top">
              <w:r>
                <w:rPr>
                  <w:rStyle w:val="InternetLink"/>
                  <w:i w:val="0"/>
                </w:rPr>
                <w:t>PM määrus nr 78 § 21</w:t>
              </w:r>
            </w:hyperlink>
            <w:r>
              <w:t xml:space="preserve">; </w:t>
            </w:r>
            <w:hyperlink r:id="rId120" w:tgtFrame="_top">
              <w:r>
                <w:rPr>
                  <w:rStyle w:val="InternetLink"/>
                  <w:i w:val="0"/>
                </w:rPr>
                <w:t>PM määrus nr 88 § 5 lg 5</w:t>
              </w:r>
            </w:hyperlink>
          </w:p>
        </w:tc>
      </w:tr>
      <w:tr w:rsidR="0012355E">
        <w:tc>
          <w:tcPr>
            <w:tcW w:w="22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jc w:val="both"/>
            </w:pPr>
            <w:r>
              <w:rPr>
                <w:rFonts w:cs="Arial"/>
              </w:rPr>
              <w:t>NÕUE 3</w:t>
            </w:r>
            <w:r>
              <w:rPr>
                <w:rFonts w:cs="Arial"/>
                <w:b/>
              </w:rPr>
              <w:t>. Põllumajan</w:t>
            </w:r>
            <w:r>
              <w:rPr>
                <w:rFonts w:cs="Arial"/>
                <w:b/>
              </w:rPr>
              <w:t>duslooma tervist ja heaolu tuleb kontrollida nii sagedasti, kui seda on vaja välditavate kannatuste ärahoidmiseks. Looma pidamisega vahetult tegeleval füüsilisel isikul peavad olema vajalikud teadmised looma anatoomiast, füsioloogiast, loomaliigile omastes</w:t>
            </w:r>
            <w:r>
              <w:rPr>
                <w:rFonts w:cs="Arial"/>
                <w:b/>
              </w:rPr>
              <w:t>t käitumisharjumustest ja loomakaitsenõuetest ning asjakohased praktilised oskused.</w:t>
            </w:r>
          </w:p>
          <w:p w:rsidR="0012355E" w:rsidRDefault="002E4F01">
            <w:pPr>
              <w:ind w:left="720"/>
              <w:jc w:val="both"/>
            </w:pPr>
            <w:r>
              <w:rPr>
                <w:rFonts w:cs="Arial"/>
              </w:rPr>
              <w:t xml:space="preserve">Sellise põllumajanduslooma tervist ja heaolu, kelle suhtes kohaldatakse intensiivset loomapidamist, tuleb kontrollida vähemalt üks kord päevas. Siseruumis peetava vasika </w:t>
            </w:r>
            <w:r>
              <w:rPr>
                <w:rFonts w:cs="Arial"/>
              </w:rPr>
              <w:t>tervist ja heaolu kontrollitakse vähemalt 2 korda päevas. Broilerite tervist ja heaolu kontrollitakse vähemalt 2 korda päevas. Haigestunud või vigastatud loom peab saama asjakohast ravi. Vajaduse korral eraldatakse haige või vigastatud loom teistest loomad</w:t>
            </w:r>
            <w:r>
              <w:rPr>
                <w:rFonts w:cs="Arial"/>
              </w:rPr>
              <w:t>est, paigutades ta eraldi ruumi, kus on kuiv allapanu.</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Nõue3: </w:t>
            </w:r>
            <w:hyperlink r:id="rId121" w:tgtFrame="_top">
              <w:proofErr w:type="spellStart"/>
              <w:r>
                <w:rPr>
                  <w:rStyle w:val="InternetLink"/>
                  <w:i w:val="0"/>
                </w:rPr>
                <w:t>LoomaKS</w:t>
              </w:r>
              <w:proofErr w:type="spellEnd"/>
              <w:r>
                <w:rPr>
                  <w:rStyle w:val="InternetLink"/>
                  <w:i w:val="0"/>
                </w:rPr>
                <w:t xml:space="preserve"> § 3 lg 2 p 2, lg 31, 32</w:t>
              </w:r>
              <w:r>
                <w:rPr>
                  <w:rStyle w:val="InternetLink"/>
                </w:rPr>
                <w:t>;</w:t>
              </w:r>
            </w:hyperlink>
            <w:r>
              <w:t xml:space="preserve"> </w:t>
            </w:r>
            <w:hyperlink r:id="rId122" w:tgtFrame="_top">
              <w:r>
                <w:rPr>
                  <w:rStyle w:val="InternetLink"/>
                  <w:i w:val="0"/>
                </w:rPr>
                <w:t>PM määrus nr 78 §</w:t>
              </w:r>
              <w:r>
                <w:rPr>
                  <w:rStyle w:val="InternetLink"/>
                  <w:i w:val="0"/>
                </w:rPr>
                <w:t xml:space="preserve"> 4 lg 1</w:t>
              </w:r>
            </w:hyperlink>
            <w:r>
              <w:rPr>
                <w:rStyle w:val="Hperlink"/>
                <w:i w:val="0"/>
              </w:rPr>
              <w:t xml:space="preserve"> ja §11</w:t>
            </w:r>
            <w:r>
              <w:t xml:space="preserve">; </w:t>
            </w:r>
            <w:hyperlink r:id="rId123" w:tgtFrame="_top">
              <w:r>
                <w:rPr>
                  <w:rStyle w:val="InternetLink"/>
                  <w:i w:val="0"/>
                </w:rPr>
                <w:t>PM määrus nr 80 § 3 ja § 5 lg 1</w:t>
              </w:r>
            </w:hyperlink>
            <w:r>
              <w:t xml:space="preserve">; </w:t>
            </w:r>
            <w:hyperlink r:id="rId124" w:tgtFrame="_top">
              <w:r>
                <w:rPr>
                  <w:rStyle w:val="InternetLink"/>
                  <w:i w:val="0"/>
                </w:rPr>
                <w:t>PM määrus</w:t>
              </w:r>
              <w:bookmarkStart w:id="108" w:name="_Hlt440276537"/>
              <w:bookmarkStart w:id="109" w:name="_Hlt440276536"/>
              <w:r>
                <w:rPr>
                  <w:rStyle w:val="InternetLink"/>
                  <w:i w:val="0"/>
                </w:rPr>
                <w:t xml:space="preserve"> </w:t>
              </w:r>
              <w:bookmarkEnd w:id="108"/>
              <w:bookmarkEnd w:id="109"/>
              <w:r>
                <w:rPr>
                  <w:rStyle w:val="InternetLink"/>
                  <w:i w:val="0"/>
                </w:rPr>
                <w:t>nr 90 § 1 ja § 2 lg 1;</w:t>
              </w:r>
            </w:hyperlink>
            <w:r>
              <w:t xml:space="preserve"> </w:t>
            </w:r>
            <w:hyperlink r:id="rId125" w:tgtFrame="_top">
              <w:r>
                <w:rPr>
                  <w:rStyle w:val="InternetLink"/>
                  <w:i w:val="0"/>
                </w:rPr>
                <w:t>PM määrus nr 91 § 1 ja § 2 lg 1</w:t>
              </w:r>
            </w:hyperlink>
            <w:r>
              <w:t xml:space="preserve">; </w:t>
            </w:r>
            <w:hyperlink r:id="rId126" w:tgtFrame="_top">
              <w:r>
                <w:rPr>
                  <w:rStyle w:val="InternetLink"/>
                  <w:i w:val="0"/>
                </w:rPr>
                <w:t>PM määrus nr 59 § 6 ja § 7 lg 1</w:t>
              </w:r>
            </w:hyperlink>
            <w:r>
              <w:t xml:space="preserve">; </w:t>
            </w:r>
            <w:hyperlink r:id="rId127" w:tgtFrame="_top">
              <w:r>
                <w:rPr>
                  <w:rStyle w:val="InternetLink"/>
                  <w:i w:val="0"/>
                </w:rPr>
                <w:t>PM määrus n</w:t>
              </w:r>
              <w:bookmarkStart w:id="110" w:name="_Hlt440276554"/>
              <w:bookmarkStart w:id="111" w:name="_Hlt440276553"/>
              <w:r>
                <w:rPr>
                  <w:rStyle w:val="InternetLink"/>
                  <w:i w:val="0"/>
                </w:rPr>
                <w:t>r</w:t>
              </w:r>
              <w:bookmarkEnd w:id="110"/>
              <w:bookmarkEnd w:id="111"/>
              <w:r>
                <w:rPr>
                  <w:rStyle w:val="InternetLink"/>
                  <w:i w:val="0"/>
                </w:rPr>
                <w:t xml:space="preserve"> 84 § 2 ja § 4 lg 1;</w:t>
              </w:r>
            </w:hyperlink>
            <w:r>
              <w:t xml:space="preserve"> </w:t>
            </w:r>
            <w:hyperlink r:id="rId128" w:tgtFrame="_top">
              <w:r>
                <w:rPr>
                  <w:rStyle w:val="InternetLink"/>
                  <w:i w:val="0"/>
                </w:rPr>
                <w:t>PM määrus</w:t>
              </w:r>
              <w:bookmarkStart w:id="112" w:name="_Hlt440276576"/>
              <w:bookmarkStart w:id="113" w:name="_Hlt440276575"/>
              <w:r>
                <w:rPr>
                  <w:rStyle w:val="InternetLink"/>
                  <w:i w:val="0"/>
                </w:rPr>
                <w:t xml:space="preserve"> </w:t>
              </w:r>
              <w:bookmarkEnd w:id="112"/>
              <w:bookmarkEnd w:id="113"/>
              <w:r>
                <w:rPr>
                  <w:rStyle w:val="InternetLink"/>
                  <w:i w:val="0"/>
                </w:rPr>
                <w:t xml:space="preserve">nr 88 § 2 ja § 3 lg 1. </w:t>
              </w:r>
            </w:hyperlink>
          </w:p>
          <w:p w:rsidR="0012355E" w:rsidRDefault="002E4F01">
            <w:pPr>
              <w:pStyle w:val="Nudeviide"/>
            </w:pPr>
            <w:r>
              <w:rPr>
                <w:shd w:val="clear" w:color="auto" w:fill="FFFF00"/>
              </w:rPr>
              <w:t xml:space="preserve">  </w:t>
            </w:r>
          </w:p>
        </w:tc>
      </w:tr>
      <w:tr w:rsidR="0012355E">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pPr>
              <w:jc w:val="both"/>
            </w:pPr>
            <w:r>
              <w:rPr>
                <w:rFonts w:cs="Arial"/>
              </w:rPr>
              <w:t xml:space="preserve">NÕUE 4. </w:t>
            </w:r>
            <w:r>
              <w:rPr>
                <w:rFonts w:cs="Arial"/>
                <w:b/>
              </w:rPr>
              <w:t>Intensiivses loomapidamises kasutatavaid tehnilisi seadmeid tuleb kontrollida vähemalt üks kord päevas ning avastatud viga tuleb parandada võimalikult kiiresti. Kui viga ei saa võimalikult kiiresti parandada, tuleb viivitamata rakendada looma tervist ja he</w:t>
            </w:r>
            <w:r>
              <w:rPr>
                <w:rFonts w:cs="Arial"/>
                <w:b/>
              </w:rPr>
              <w:t xml:space="preserve">aolu kaitsvaid ajutisi meetmeid. </w:t>
            </w:r>
          </w:p>
          <w:p w:rsidR="0012355E" w:rsidRDefault="002E4F01">
            <w:pPr>
              <w:ind w:left="720"/>
              <w:jc w:val="both"/>
            </w:pPr>
            <w:r>
              <w:rPr>
                <w:rFonts w:cs="Arial"/>
              </w:rPr>
              <w:t>Põllumajanduslooma pidamisel sundventilatsiooniga ruumis tuleb tagada asjakohane varusüsteem, et tagada piisav õhuvahetus looma tervise ja heaolu säilitamiseks süsteemirikke korral, ning riketest märkuandev häiresüsteem.</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N</w:t>
            </w:r>
            <w:r>
              <w:t xml:space="preserve">õue 4: </w:t>
            </w:r>
            <w:hyperlink r:id="rId129" w:tgtFrame="_top">
              <w:proofErr w:type="spellStart"/>
              <w:r>
                <w:rPr>
                  <w:rStyle w:val="InternetLink"/>
                  <w:i w:val="0"/>
                </w:rPr>
                <w:t>LoomaKS</w:t>
              </w:r>
              <w:proofErr w:type="spellEnd"/>
              <w:r>
                <w:rPr>
                  <w:rStyle w:val="InternetLink"/>
                  <w:i w:val="0"/>
                </w:rPr>
                <w:t xml:space="preserve"> § 3 lg 33</w:t>
              </w:r>
              <w:r>
                <w:rPr>
                  <w:rStyle w:val="InternetLink"/>
                </w:rPr>
                <w:t>;</w:t>
              </w:r>
            </w:hyperlink>
            <w:r>
              <w:t xml:space="preserve"> </w:t>
            </w:r>
            <w:hyperlink r:id="rId130" w:tgtFrame="_top">
              <w:r>
                <w:rPr>
                  <w:rStyle w:val="InternetLink"/>
                  <w:i w:val="0"/>
                </w:rPr>
                <w:t>PM määrusnr78 § 2 lg 3</w:t>
              </w:r>
            </w:hyperlink>
            <w:r>
              <w:t xml:space="preserve">; </w:t>
            </w:r>
            <w:hyperlink r:id="rId131" w:tgtFrame="_top">
              <w:r>
                <w:rPr>
                  <w:rStyle w:val="InternetLink"/>
                  <w:i w:val="0"/>
                </w:rPr>
                <w:t>PM määrus nr 90 § 4 lg 1 ,3, 4 ja § 7 lg 4</w:t>
              </w:r>
            </w:hyperlink>
            <w:r>
              <w:t xml:space="preserve">; </w:t>
            </w:r>
            <w:hyperlink r:id="rId132" w:tgtFrame="_top">
              <w:r>
                <w:rPr>
                  <w:rStyle w:val="InternetLink"/>
                  <w:i w:val="0"/>
                </w:rPr>
                <w:t>PM määrus nr 80 § 11 lg 2</w:t>
              </w:r>
            </w:hyperlink>
            <w:r>
              <w:t xml:space="preserve">; </w:t>
            </w:r>
            <w:hyperlink r:id="rId133" w:tgtFrame="_top">
              <w:r>
                <w:rPr>
                  <w:rStyle w:val="InternetLink"/>
                  <w:i w:val="0"/>
                </w:rPr>
                <w:t xml:space="preserve">PM määrus nr 91 § 4 lg 1; § 6 lg </w:t>
              </w:r>
              <w:r>
                <w:rPr>
                  <w:rStyle w:val="InternetLink"/>
                  <w:i w:val="0"/>
                </w:rPr>
                <w:t>4</w:t>
              </w:r>
            </w:hyperlink>
            <w:r>
              <w:t xml:space="preserve">; </w:t>
            </w:r>
            <w:hyperlink r:id="rId134" w:tgtFrame="_top">
              <w:r>
                <w:rPr>
                  <w:rStyle w:val="InternetLink"/>
                  <w:i w:val="0"/>
                </w:rPr>
                <w:t>PM määrus nr 59 § 4 lg 2</w:t>
              </w:r>
            </w:hyperlink>
            <w:r>
              <w:t xml:space="preserve">; </w:t>
            </w:r>
            <w:hyperlink r:id="rId135" w:tgtFrame="_top">
              <w:r>
                <w:rPr>
                  <w:rStyle w:val="InternetLink"/>
                  <w:i w:val="0"/>
                </w:rPr>
                <w:t>PM määrus nr 84 § 7 lg 2</w:t>
              </w:r>
            </w:hyperlink>
            <w:r>
              <w:t xml:space="preserve">; </w:t>
            </w:r>
            <w:hyperlink r:id="rId136" w:tgtFrame="_top">
              <w:r>
                <w:rPr>
                  <w:rStyle w:val="InternetLink"/>
                  <w:i w:val="0"/>
                </w:rPr>
                <w:t>PM määrus nr 88 § 6 lg 3,4 ja § 7 lg2.</w:t>
              </w:r>
            </w:hyperlink>
          </w:p>
        </w:tc>
      </w:tr>
      <w:tr w:rsidR="0012355E">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12355E">
            <w:pPr>
              <w:pStyle w:val="DefaultStyle"/>
            </w:pPr>
          </w:p>
        </w:tc>
        <w:tc>
          <w:tcPr>
            <w:tcW w:w="8433" w:type="dxa"/>
            <w:tcBorders>
              <w:top w:val="single" w:sz="4" w:space="0" w:color="000000"/>
              <w:left w:val="single" w:sz="4" w:space="0" w:color="000000"/>
              <w:bottom w:val="single" w:sz="4" w:space="0" w:color="000000"/>
              <w:right w:val="single" w:sz="4" w:space="0" w:color="000000"/>
            </w:tcBorders>
            <w:shd w:val="clear" w:color="auto" w:fill="F2DBDB"/>
            <w:tcMar>
              <w:left w:w="103" w:type="dxa"/>
            </w:tcMar>
          </w:tcPr>
          <w:p w:rsidR="0012355E" w:rsidRDefault="002E4F01">
            <w:r>
              <w:rPr>
                <w:rFonts w:cs="Arial"/>
              </w:rPr>
              <w:t xml:space="preserve">NÕUE 5. </w:t>
            </w:r>
            <w:r>
              <w:rPr>
                <w:rFonts w:cs="Arial"/>
                <w:b/>
              </w:rPr>
              <w:t>Keelatud on loomale kannatusi põhjustav aretustegevus ja muu sarnaste tagajärgedega tegu, mis ei ole tingitud looma ravimisest, muust veterinaarsest menetlusest ega hädaolukorrast. Keelatud on operatsioonid ja muud veterinaarsed menetlused, mis muudavad lo</w:t>
            </w:r>
            <w:r>
              <w:rPr>
                <w:rFonts w:cs="Arial"/>
                <w:b/>
              </w:rPr>
              <w:t>oma välimust ja mida ei tehta ravi eesmärgil. Keelatud on loomade kastreerimine pikaaegset valu põhjustaval kudede nekroosi tekitaval viisil.</w:t>
            </w:r>
          </w:p>
        </w:tc>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2355E" w:rsidRDefault="002E4F01">
            <w:pPr>
              <w:pStyle w:val="Nudeviide"/>
            </w:pPr>
            <w:r>
              <w:t xml:space="preserve">Nõue 5: </w:t>
            </w:r>
            <w:hyperlink r:id="rId137" w:tgtFrame="_top">
              <w:proofErr w:type="spellStart"/>
              <w:r>
                <w:rPr>
                  <w:rStyle w:val="InternetLink"/>
                  <w:i w:val="0"/>
                </w:rPr>
                <w:t>Loom</w:t>
              </w:r>
              <w:bookmarkStart w:id="114" w:name="_Hlt471735781"/>
              <w:bookmarkStart w:id="115" w:name="_Hlt471735780"/>
              <w:r>
                <w:rPr>
                  <w:rStyle w:val="InternetLink"/>
                  <w:i w:val="0"/>
                </w:rPr>
                <w:t>a</w:t>
              </w:r>
              <w:bookmarkEnd w:id="114"/>
              <w:bookmarkEnd w:id="115"/>
              <w:r>
                <w:rPr>
                  <w:rStyle w:val="InternetLink"/>
                  <w:i w:val="0"/>
                </w:rPr>
                <w:t>KS</w:t>
              </w:r>
              <w:proofErr w:type="spellEnd"/>
              <w:r>
                <w:rPr>
                  <w:rStyle w:val="InternetLink"/>
                  <w:i w:val="0"/>
                </w:rPr>
                <w:t xml:space="preserve"> § 4 lg 1, § 9 lg 1 ja 2</w:t>
              </w:r>
            </w:hyperlink>
          </w:p>
        </w:tc>
      </w:tr>
    </w:tbl>
    <w:p w:rsidR="0012355E" w:rsidRDefault="0012355E"/>
    <w:sectPr w:rsidR="0012355E">
      <w:headerReference w:type="default" r:id="rId138"/>
      <w:pgSz w:w="16838" w:h="11906" w:orient="landscape"/>
      <w:pgMar w:top="1440" w:right="1080" w:bottom="708" w:left="1080" w:header="708" w:footer="0"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F01" w:rsidRDefault="002E4F01">
      <w:pPr>
        <w:spacing w:after="0" w:line="240" w:lineRule="auto"/>
      </w:pPr>
      <w:r>
        <w:separator/>
      </w:r>
    </w:p>
  </w:endnote>
  <w:endnote w:type="continuationSeparator" w:id="0">
    <w:p w:rsidR="002E4F01" w:rsidRDefault="002E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Roboto Condensed">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F01" w:rsidRDefault="002E4F01">
      <w:pPr>
        <w:spacing w:after="0" w:line="240" w:lineRule="auto"/>
      </w:pPr>
      <w:r>
        <w:separator/>
      </w:r>
    </w:p>
  </w:footnote>
  <w:footnote w:type="continuationSeparator" w:id="0">
    <w:p w:rsidR="002E4F01" w:rsidRDefault="002E4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55E" w:rsidRDefault="002E4F01">
    <w:pPr>
      <w:pStyle w:val="Pis"/>
    </w:pPr>
    <w:r>
      <w:rPr>
        <w:noProof/>
        <w:lang w:eastAsia="et-EE"/>
      </w:rPr>
      <w:drawing>
        <wp:inline distT="0" distB="0" distL="0" distR="0">
          <wp:extent cx="2944495" cy="95694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2944495" cy="9569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5229F"/>
    <w:multiLevelType w:val="multilevel"/>
    <w:tmpl w:val="DB8C0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232748D6"/>
    <w:multiLevelType w:val="multilevel"/>
    <w:tmpl w:val="19F0676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1"/>
        </w:tabs>
        <w:ind w:left="2521" w:firstLine="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1"/>
        </w:tabs>
        <w:ind w:left="4681" w:firstLine="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firstLine="0"/>
      </w:pPr>
    </w:lvl>
  </w:abstractNum>
  <w:abstractNum w:abstractNumId="2">
    <w:nsid w:val="3BC403E1"/>
    <w:multiLevelType w:val="multilevel"/>
    <w:tmpl w:val="1A20AE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3">
    <w:nsid w:val="4DC36C20"/>
    <w:multiLevelType w:val="multilevel"/>
    <w:tmpl w:val="904AE9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nsid w:val="517B31BE"/>
    <w:multiLevelType w:val="multilevel"/>
    <w:tmpl w:val="19345A98"/>
    <w:lvl w:ilvl="0">
      <w:start w:val="1"/>
      <w:numFmt w:val="none"/>
      <w:pStyle w:val="Pealkiri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523D32D6"/>
    <w:multiLevelType w:val="multilevel"/>
    <w:tmpl w:val="0DB42B3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1"/>
        </w:tabs>
        <w:ind w:left="2521" w:firstLine="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1"/>
        </w:tabs>
        <w:ind w:left="4681" w:firstLine="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firstLine="0"/>
      </w:pPr>
    </w:lvl>
  </w:abstractNum>
  <w:abstractNum w:abstractNumId="6">
    <w:nsid w:val="626578B7"/>
    <w:multiLevelType w:val="multilevel"/>
    <w:tmpl w:val="BC2A2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7">
    <w:nsid w:val="6CE60ABA"/>
    <w:multiLevelType w:val="multilevel"/>
    <w:tmpl w:val="6CBE4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num w:numId="1">
    <w:abstractNumId w:val="4"/>
  </w:num>
  <w:num w:numId="2">
    <w:abstractNumId w:val="7"/>
  </w:num>
  <w:num w:numId="3">
    <w:abstractNumId w:val="0"/>
  </w:num>
  <w:num w:numId="4">
    <w:abstractNumId w:val="2"/>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55E"/>
    <w:rsid w:val="0012355E"/>
    <w:rsid w:val="002E4F01"/>
    <w:rsid w:val="00C110B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pPr>
      <w:keepNext/>
      <w:suppressAutoHyphens/>
      <w:spacing w:after="120" w:line="100" w:lineRule="atLeast"/>
      <w:textAlignment w:val="baseline"/>
    </w:pPr>
    <w:rPr>
      <w:rFonts w:ascii="Roboto Condensed" w:eastAsia="Calibri" w:hAnsi="Roboto Condensed" w:cs="Times New Roman"/>
      <w:lang w:eastAsia="en-US"/>
    </w:rPr>
  </w:style>
  <w:style w:type="paragraph" w:styleId="Pealkiri1">
    <w:name w:val="heading 1"/>
    <w:basedOn w:val="Normaallaad"/>
    <w:next w:val="Normaallaad"/>
    <w:autoRedefine/>
    <w:pPr>
      <w:keepLines/>
      <w:numPr>
        <w:numId w:val="1"/>
      </w:numPr>
      <w:spacing w:before="120" w:after="200"/>
      <w:jc w:val="center"/>
      <w:outlineLvl w:val="0"/>
    </w:pPr>
    <w:rPr>
      <w:rFonts w:eastAsia="Times New Roman"/>
      <w:b/>
      <w:bCs/>
      <w:color w:val="0D0D0D"/>
      <w:sz w:val="36"/>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Style">
    <w:name w:val="Default Style"/>
    <w:pPr>
      <w:keepNext/>
      <w:textAlignment w:val="baseline"/>
    </w:pPr>
    <w:rPr>
      <w:rFonts w:ascii="Calibri" w:eastAsia="Calibri" w:hAnsi="Calibri" w:cs="Times New Roman"/>
      <w:lang w:eastAsia="en-US"/>
    </w:rPr>
  </w:style>
  <w:style w:type="character" w:styleId="Hperlink">
    <w:name w:val="Hyperlink"/>
    <w:basedOn w:val="Liguvaikefont"/>
    <w:rPr>
      <w:color w:val="0000FF"/>
      <w:u w:val="single"/>
    </w:rPr>
  </w:style>
  <w:style w:type="character" w:customStyle="1" w:styleId="super">
    <w:name w:val="super"/>
    <w:basedOn w:val="Liguvaikefont"/>
    <w:rPr>
      <w:position w:val="17"/>
      <w:sz w:val="17"/>
      <w:szCs w:val="17"/>
    </w:rPr>
  </w:style>
  <w:style w:type="character" w:customStyle="1" w:styleId="BalloonTextChar">
    <w:name w:val="Balloon Text Char"/>
    <w:basedOn w:val="Liguvaikefont"/>
    <w:rPr>
      <w:rFonts w:ascii="Tahoma" w:hAnsi="Tahoma" w:cs="Tahoma"/>
      <w:sz w:val="16"/>
      <w:szCs w:val="16"/>
    </w:rPr>
  </w:style>
  <w:style w:type="character" w:styleId="Klastatudhperlink">
    <w:name w:val="FollowedHyperlink"/>
    <w:basedOn w:val="Liguvaikefont"/>
    <w:rPr>
      <w:color w:val="800080"/>
      <w:u w:val="single"/>
    </w:rPr>
  </w:style>
  <w:style w:type="character" w:customStyle="1" w:styleId="HeaderChar">
    <w:name w:val="Header Char"/>
    <w:basedOn w:val="Liguvaikefont"/>
  </w:style>
  <w:style w:type="character" w:customStyle="1" w:styleId="FooterChar">
    <w:name w:val="Footer Char"/>
    <w:basedOn w:val="Liguvaikefont"/>
  </w:style>
  <w:style w:type="character" w:customStyle="1" w:styleId="Heading1Char">
    <w:name w:val="Heading 1 Char"/>
    <w:basedOn w:val="Liguvaikefont"/>
    <w:rPr>
      <w:rFonts w:ascii="Roboto Condensed" w:eastAsia="Times New Roman" w:hAnsi="Roboto Condensed" w:cs="Times New Roman"/>
      <w:b/>
      <w:bCs/>
      <w:color w:val="0D0D0D"/>
      <w:sz w:val="36"/>
      <w:szCs w:val="28"/>
    </w:rPr>
  </w:style>
  <w:style w:type="character" w:customStyle="1" w:styleId="TitleChar">
    <w:name w:val="Title Char"/>
    <w:basedOn w:val="Liguvaikefont"/>
    <w:rPr>
      <w:rFonts w:ascii="Roboto Condensed" w:eastAsia="Times New Roman" w:hAnsi="Roboto Condensed" w:cs="Times New Roman"/>
      <w:color w:val="17365D"/>
      <w:spacing w:val="5"/>
      <w:sz w:val="52"/>
      <w:szCs w:val="52"/>
    </w:rPr>
  </w:style>
  <w:style w:type="character" w:customStyle="1" w:styleId="CommentReference">
    <w:name w:val="Comment Reference"/>
    <w:basedOn w:val="Liguvaikefont"/>
    <w:rPr>
      <w:sz w:val="16"/>
      <w:szCs w:val="16"/>
    </w:rPr>
  </w:style>
  <w:style w:type="character" w:customStyle="1" w:styleId="CommentTextChar">
    <w:name w:val="Comment Text Char"/>
    <w:basedOn w:val="Liguvaikefont"/>
    <w:rPr>
      <w:rFonts w:ascii="Roboto Condensed" w:hAnsi="Roboto Condensed"/>
      <w:sz w:val="20"/>
      <w:szCs w:val="20"/>
    </w:rPr>
  </w:style>
  <w:style w:type="character" w:customStyle="1" w:styleId="CommentSubjectChar">
    <w:name w:val="Comment Subject Char"/>
    <w:basedOn w:val="CommentTextChar"/>
    <w:rPr>
      <w:rFonts w:ascii="Roboto Condensed" w:hAnsi="Roboto Condensed"/>
      <w:b/>
      <w:bCs/>
      <w:sz w:val="20"/>
      <w:szCs w:val="20"/>
    </w:rPr>
  </w:style>
  <w:style w:type="character" w:customStyle="1" w:styleId="KommentaaritekstMrk">
    <w:name w:val="Kommentaari tekst Märk"/>
    <w:basedOn w:val="Liguvaikefont"/>
    <w:rPr>
      <w:rFonts w:ascii="Roboto Condensed" w:hAnsi="Roboto Condensed"/>
      <w:sz w:val="20"/>
      <w:szCs w:val="20"/>
    </w:rPr>
  </w:style>
  <w:style w:type="character" w:styleId="Kommentaariviide">
    <w:name w:val="annotation reference"/>
    <w:basedOn w:val="Liguvaikefont"/>
    <w:rPr>
      <w:sz w:val="16"/>
      <w:szCs w:val="16"/>
    </w:rPr>
  </w:style>
  <w:style w:type="character" w:customStyle="1" w:styleId="KommentaaritekstMrk1">
    <w:name w:val="Kommentaari tekst Märk1"/>
    <w:basedOn w:val="Liguvaikefont"/>
    <w:rPr>
      <w:rFonts w:ascii="Roboto Condensed" w:hAnsi="Roboto Condensed"/>
      <w:sz w:val="20"/>
      <w:szCs w:val="20"/>
    </w:rPr>
  </w:style>
  <w:style w:type="character" w:customStyle="1" w:styleId="KommentaariteemaMrk">
    <w:name w:val="Kommentaari teema Märk"/>
    <w:basedOn w:val="KommentaaritekstMrk1"/>
    <w:rPr>
      <w:rFonts w:ascii="Roboto Condensed" w:hAnsi="Roboto Condensed"/>
      <w:b/>
      <w:bCs/>
      <w:sz w:val="20"/>
      <w:szCs w:val="20"/>
    </w:rPr>
  </w:style>
  <w:style w:type="character" w:customStyle="1" w:styleId="BalloonTextChar1">
    <w:name w:val="Balloon Text Char1"/>
    <w:basedOn w:val="Liguvaikefont"/>
    <w:rPr>
      <w:rFonts w:ascii="Tahoma" w:hAnsi="Tahoma" w:cs="Tahoma"/>
      <w:sz w:val="16"/>
      <w:szCs w:val="16"/>
    </w:rPr>
  </w:style>
  <w:style w:type="character" w:customStyle="1" w:styleId="FooterChar1">
    <w:name w:val="Footer Char1"/>
    <w:basedOn w:val="Liguvaikefont"/>
  </w:style>
  <w:style w:type="character" w:customStyle="1" w:styleId="HeaderChar1">
    <w:name w:val="Header Char1"/>
    <w:basedOn w:val="Liguvaikefont"/>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rPr>
  </w:style>
  <w:style w:type="character" w:customStyle="1" w:styleId="WWCharLFO2LVL4">
    <w:name w:val="WW_CharLFO2LVL4"/>
    <w:rPr>
      <w:rFonts w:ascii="Symbol" w:hAnsi="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rPr>
  </w:style>
  <w:style w:type="character" w:customStyle="1" w:styleId="WWCharLFO2LVL7">
    <w:name w:val="WW_CharLFO2LVL7"/>
    <w:rPr>
      <w:rFonts w:ascii="Symbol" w:hAnsi="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rPr>
  </w:style>
  <w:style w:type="character" w:customStyle="1" w:styleId="InternetLink">
    <w:name w:val="Internet Link"/>
    <w:rPr>
      <w:color w:val="000080"/>
      <w:u w:val="single"/>
    </w:rPr>
  </w:style>
  <w:style w:type="paragraph" w:styleId="Normaallaadveeb">
    <w:name w:val="Normal (Web)"/>
    <w:basedOn w:val="Normaallaad"/>
    <w:pPr>
      <w:spacing w:before="240" w:after="100"/>
    </w:pPr>
    <w:rPr>
      <w:rFonts w:ascii="Times New Roman" w:eastAsia="Times New Roman" w:hAnsi="Times New Roman"/>
      <w:sz w:val="24"/>
      <w:szCs w:val="24"/>
      <w:lang w:val="en-US"/>
    </w:rPr>
  </w:style>
  <w:style w:type="paragraph" w:styleId="Loendilik">
    <w:name w:val="List Paragraph"/>
    <w:basedOn w:val="Normaallaad"/>
    <w:pPr>
      <w:spacing w:after="0"/>
      <w:ind w:left="720"/>
    </w:pPr>
    <w:rPr>
      <w:rFonts w:eastAsia="Times New Roman"/>
      <w:szCs w:val="24"/>
    </w:rPr>
  </w:style>
  <w:style w:type="paragraph" w:styleId="Jutumullitekst">
    <w:name w:val="Balloon Text"/>
    <w:basedOn w:val="Normaallaad"/>
    <w:pPr>
      <w:suppressAutoHyphens w:val="0"/>
      <w:spacing w:after="0"/>
    </w:pPr>
    <w:rPr>
      <w:rFonts w:ascii="Tahoma" w:hAnsi="Tahoma" w:cs="Tahoma"/>
      <w:sz w:val="16"/>
      <w:szCs w:val="16"/>
    </w:rPr>
  </w:style>
  <w:style w:type="paragraph" w:styleId="Pis">
    <w:name w:val="header"/>
    <w:basedOn w:val="Normaallaad"/>
    <w:pPr>
      <w:tabs>
        <w:tab w:val="center" w:pos="4536"/>
        <w:tab w:val="right" w:pos="9072"/>
      </w:tabs>
      <w:suppressAutoHyphens w:val="0"/>
      <w:spacing w:after="0"/>
    </w:pPr>
  </w:style>
  <w:style w:type="paragraph" w:styleId="Jalus">
    <w:name w:val="footer"/>
    <w:basedOn w:val="Normaallaad"/>
    <w:pPr>
      <w:tabs>
        <w:tab w:val="center" w:pos="4536"/>
        <w:tab w:val="right" w:pos="9072"/>
      </w:tabs>
      <w:suppressAutoHyphens w:val="0"/>
      <w:spacing w:after="0"/>
    </w:pPr>
  </w:style>
  <w:style w:type="paragraph" w:customStyle="1" w:styleId="Nudeviide">
    <w:name w:val="Nõude viide"/>
    <w:basedOn w:val="Normaallaad"/>
    <w:rPr>
      <w:i/>
      <w:iCs/>
      <w:sz w:val="20"/>
    </w:rPr>
  </w:style>
  <w:style w:type="paragraph" w:customStyle="1" w:styleId="Pealkiri">
    <w:name w:val="Pealkiri"/>
    <w:basedOn w:val="Normaallaad"/>
    <w:next w:val="Normaallaad"/>
    <w:pPr>
      <w:spacing w:after="300"/>
      <w:jc w:val="center"/>
    </w:pPr>
    <w:rPr>
      <w:rFonts w:eastAsia="Times New Roman"/>
      <w:color w:val="17365D"/>
      <w:spacing w:val="5"/>
      <w:sz w:val="52"/>
      <w:szCs w:val="52"/>
    </w:rPr>
  </w:style>
  <w:style w:type="paragraph" w:customStyle="1" w:styleId="CommentText">
    <w:name w:val="Comment Text"/>
    <w:basedOn w:val="Normaallaad"/>
    <w:rPr>
      <w:sz w:val="20"/>
      <w:szCs w:val="20"/>
    </w:rPr>
  </w:style>
  <w:style w:type="paragraph" w:customStyle="1" w:styleId="CommentSubject">
    <w:name w:val="Comment Subject"/>
    <w:basedOn w:val="CommentText"/>
    <w:next w:val="CommentText"/>
    <w:rPr>
      <w:b/>
      <w:bCs/>
    </w:rPr>
  </w:style>
  <w:style w:type="paragraph" w:styleId="Kommentaaritekst">
    <w:name w:val="annotation text"/>
    <w:basedOn w:val="Normaallaad"/>
    <w:rPr>
      <w:sz w:val="20"/>
      <w:szCs w:val="20"/>
    </w:rPr>
  </w:style>
  <w:style w:type="paragraph" w:styleId="Kommentaariteema">
    <w:name w:val="annotation subject"/>
    <w:basedOn w:val="Kommentaaritekst"/>
    <w:next w:val="Kommentaaritekst"/>
    <w:rPr>
      <w:b/>
      <w:bCs/>
    </w:rPr>
  </w:style>
  <w:style w:type="paragraph" w:customStyle="1" w:styleId="TableContents">
    <w:name w:val="Table Contents"/>
    <w:basedOn w:val="DefaultStyle"/>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pPr>
      <w:keepNext/>
      <w:suppressAutoHyphens/>
      <w:spacing w:after="120" w:line="100" w:lineRule="atLeast"/>
      <w:textAlignment w:val="baseline"/>
    </w:pPr>
    <w:rPr>
      <w:rFonts w:ascii="Roboto Condensed" w:eastAsia="Calibri" w:hAnsi="Roboto Condensed" w:cs="Times New Roman"/>
      <w:lang w:eastAsia="en-US"/>
    </w:rPr>
  </w:style>
  <w:style w:type="paragraph" w:styleId="Pealkiri1">
    <w:name w:val="heading 1"/>
    <w:basedOn w:val="Normaallaad"/>
    <w:next w:val="Normaallaad"/>
    <w:autoRedefine/>
    <w:pPr>
      <w:keepLines/>
      <w:numPr>
        <w:numId w:val="1"/>
      </w:numPr>
      <w:spacing w:before="120" w:after="200"/>
      <w:jc w:val="center"/>
      <w:outlineLvl w:val="0"/>
    </w:pPr>
    <w:rPr>
      <w:rFonts w:eastAsia="Times New Roman"/>
      <w:b/>
      <w:bCs/>
      <w:color w:val="0D0D0D"/>
      <w:sz w:val="36"/>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Style">
    <w:name w:val="Default Style"/>
    <w:pPr>
      <w:keepNext/>
      <w:textAlignment w:val="baseline"/>
    </w:pPr>
    <w:rPr>
      <w:rFonts w:ascii="Calibri" w:eastAsia="Calibri" w:hAnsi="Calibri" w:cs="Times New Roman"/>
      <w:lang w:eastAsia="en-US"/>
    </w:rPr>
  </w:style>
  <w:style w:type="character" w:styleId="Hperlink">
    <w:name w:val="Hyperlink"/>
    <w:basedOn w:val="Liguvaikefont"/>
    <w:rPr>
      <w:color w:val="0000FF"/>
      <w:u w:val="single"/>
    </w:rPr>
  </w:style>
  <w:style w:type="character" w:customStyle="1" w:styleId="super">
    <w:name w:val="super"/>
    <w:basedOn w:val="Liguvaikefont"/>
    <w:rPr>
      <w:position w:val="17"/>
      <w:sz w:val="17"/>
      <w:szCs w:val="17"/>
    </w:rPr>
  </w:style>
  <w:style w:type="character" w:customStyle="1" w:styleId="BalloonTextChar">
    <w:name w:val="Balloon Text Char"/>
    <w:basedOn w:val="Liguvaikefont"/>
    <w:rPr>
      <w:rFonts w:ascii="Tahoma" w:hAnsi="Tahoma" w:cs="Tahoma"/>
      <w:sz w:val="16"/>
      <w:szCs w:val="16"/>
    </w:rPr>
  </w:style>
  <w:style w:type="character" w:styleId="Klastatudhperlink">
    <w:name w:val="FollowedHyperlink"/>
    <w:basedOn w:val="Liguvaikefont"/>
    <w:rPr>
      <w:color w:val="800080"/>
      <w:u w:val="single"/>
    </w:rPr>
  </w:style>
  <w:style w:type="character" w:customStyle="1" w:styleId="HeaderChar">
    <w:name w:val="Header Char"/>
    <w:basedOn w:val="Liguvaikefont"/>
  </w:style>
  <w:style w:type="character" w:customStyle="1" w:styleId="FooterChar">
    <w:name w:val="Footer Char"/>
    <w:basedOn w:val="Liguvaikefont"/>
  </w:style>
  <w:style w:type="character" w:customStyle="1" w:styleId="Heading1Char">
    <w:name w:val="Heading 1 Char"/>
    <w:basedOn w:val="Liguvaikefont"/>
    <w:rPr>
      <w:rFonts w:ascii="Roboto Condensed" w:eastAsia="Times New Roman" w:hAnsi="Roboto Condensed" w:cs="Times New Roman"/>
      <w:b/>
      <w:bCs/>
      <w:color w:val="0D0D0D"/>
      <w:sz w:val="36"/>
      <w:szCs w:val="28"/>
    </w:rPr>
  </w:style>
  <w:style w:type="character" w:customStyle="1" w:styleId="TitleChar">
    <w:name w:val="Title Char"/>
    <w:basedOn w:val="Liguvaikefont"/>
    <w:rPr>
      <w:rFonts w:ascii="Roboto Condensed" w:eastAsia="Times New Roman" w:hAnsi="Roboto Condensed" w:cs="Times New Roman"/>
      <w:color w:val="17365D"/>
      <w:spacing w:val="5"/>
      <w:sz w:val="52"/>
      <w:szCs w:val="52"/>
    </w:rPr>
  </w:style>
  <w:style w:type="character" w:customStyle="1" w:styleId="CommentReference">
    <w:name w:val="Comment Reference"/>
    <w:basedOn w:val="Liguvaikefont"/>
    <w:rPr>
      <w:sz w:val="16"/>
      <w:szCs w:val="16"/>
    </w:rPr>
  </w:style>
  <w:style w:type="character" w:customStyle="1" w:styleId="CommentTextChar">
    <w:name w:val="Comment Text Char"/>
    <w:basedOn w:val="Liguvaikefont"/>
    <w:rPr>
      <w:rFonts w:ascii="Roboto Condensed" w:hAnsi="Roboto Condensed"/>
      <w:sz w:val="20"/>
      <w:szCs w:val="20"/>
    </w:rPr>
  </w:style>
  <w:style w:type="character" w:customStyle="1" w:styleId="CommentSubjectChar">
    <w:name w:val="Comment Subject Char"/>
    <w:basedOn w:val="CommentTextChar"/>
    <w:rPr>
      <w:rFonts w:ascii="Roboto Condensed" w:hAnsi="Roboto Condensed"/>
      <w:b/>
      <w:bCs/>
      <w:sz w:val="20"/>
      <w:szCs w:val="20"/>
    </w:rPr>
  </w:style>
  <w:style w:type="character" w:customStyle="1" w:styleId="KommentaaritekstMrk">
    <w:name w:val="Kommentaari tekst Märk"/>
    <w:basedOn w:val="Liguvaikefont"/>
    <w:rPr>
      <w:rFonts w:ascii="Roboto Condensed" w:hAnsi="Roboto Condensed"/>
      <w:sz w:val="20"/>
      <w:szCs w:val="20"/>
    </w:rPr>
  </w:style>
  <w:style w:type="character" w:styleId="Kommentaariviide">
    <w:name w:val="annotation reference"/>
    <w:basedOn w:val="Liguvaikefont"/>
    <w:rPr>
      <w:sz w:val="16"/>
      <w:szCs w:val="16"/>
    </w:rPr>
  </w:style>
  <w:style w:type="character" w:customStyle="1" w:styleId="KommentaaritekstMrk1">
    <w:name w:val="Kommentaari tekst Märk1"/>
    <w:basedOn w:val="Liguvaikefont"/>
    <w:rPr>
      <w:rFonts w:ascii="Roboto Condensed" w:hAnsi="Roboto Condensed"/>
      <w:sz w:val="20"/>
      <w:szCs w:val="20"/>
    </w:rPr>
  </w:style>
  <w:style w:type="character" w:customStyle="1" w:styleId="KommentaariteemaMrk">
    <w:name w:val="Kommentaari teema Märk"/>
    <w:basedOn w:val="KommentaaritekstMrk1"/>
    <w:rPr>
      <w:rFonts w:ascii="Roboto Condensed" w:hAnsi="Roboto Condensed"/>
      <w:b/>
      <w:bCs/>
      <w:sz w:val="20"/>
      <w:szCs w:val="20"/>
    </w:rPr>
  </w:style>
  <w:style w:type="character" w:customStyle="1" w:styleId="BalloonTextChar1">
    <w:name w:val="Balloon Text Char1"/>
    <w:basedOn w:val="Liguvaikefont"/>
    <w:rPr>
      <w:rFonts w:ascii="Tahoma" w:hAnsi="Tahoma" w:cs="Tahoma"/>
      <w:sz w:val="16"/>
      <w:szCs w:val="16"/>
    </w:rPr>
  </w:style>
  <w:style w:type="character" w:customStyle="1" w:styleId="FooterChar1">
    <w:name w:val="Footer Char1"/>
    <w:basedOn w:val="Liguvaikefont"/>
  </w:style>
  <w:style w:type="character" w:customStyle="1" w:styleId="HeaderChar1">
    <w:name w:val="Header Char1"/>
    <w:basedOn w:val="Liguvaikefont"/>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rPr>
  </w:style>
  <w:style w:type="character" w:customStyle="1" w:styleId="WWCharLFO2LVL4">
    <w:name w:val="WW_CharLFO2LVL4"/>
    <w:rPr>
      <w:rFonts w:ascii="Symbol" w:hAnsi="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rPr>
  </w:style>
  <w:style w:type="character" w:customStyle="1" w:styleId="WWCharLFO2LVL7">
    <w:name w:val="WW_CharLFO2LVL7"/>
    <w:rPr>
      <w:rFonts w:ascii="Symbol" w:hAnsi="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rPr>
  </w:style>
  <w:style w:type="character" w:customStyle="1" w:styleId="InternetLink">
    <w:name w:val="Internet Link"/>
    <w:rPr>
      <w:color w:val="000080"/>
      <w:u w:val="single"/>
    </w:rPr>
  </w:style>
  <w:style w:type="paragraph" w:styleId="Normaallaadveeb">
    <w:name w:val="Normal (Web)"/>
    <w:basedOn w:val="Normaallaad"/>
    <w:pPr>
      <w:spacing w:before="240" w:after="100"/>
    </w:pPr>
    <w:rPr>
      <w:rFonts w:ascii="Times New Roman" w:eastAsia="Times New Roman" w:hAnsi="Times New Roman"/>
      <w:sz w:val="24"/>
      <w:szCs w:val="24"/>
      <w:lang w:val="en-US"/>
    </w:rPr>
  </w:style>
  <w:style w:type="paragraph" w:styleId="Loendilik">
    <w:name w:val="List Paragraph"/>
    <w:basedOn w:val="Normaallaad"/>
    <w:pPr>
      <w:spacing w:after="0"/>
      <w:ind w:left="720"/>
    </w:pPr>
    <w:rPr>
      <w:rFonts w:eastAsia="Times New Roman"/>
      <w:szCs w:val="24"/>
    </w:rPr>
  </w:style>
  <w:style w:type="paragraph" w:styleId="Jutumullitekst">
    <w:name w:val="Balloon Text"/>
    <w:basedOn w:val="Normaallaad"/>
    <w:pPr>
      <w:suppressAutoHyphens w:val="0"/>
      <w:spacing w:after="0"/>
    </w:pPr>
    <w:rPr>
      <w:rFonts w:ascii="Tahoma" w:hAnsi="Tahoma" w:cs="Tahoma"/>
      <w:sz w:val="16"/>
      <w:szCs w:val="16"/>
    </w:rPr>
  </w:style>
  <w:style w:type="paragraph" w:styleId="Pis">
    <w:name w:val="header"/>
    <w:basedOn w:val="Normaallaad"/>
    <w:pPr>
      <w:tabs>
        <w:tab w:val="center" w:pos="4536"/>
        <w:tab w:val="right" w:pos="9072"/>
      </w:tabs>
      <w:suppressAutoHyphens w:val="0"/>
      <w:spacing w:after="0"/>
    </w:pPr>
  </w:style>
  <w:style w:type="paragraph" w:styleId="Jalus">
    <w:name w:val="footer"/>
    <w:basedOn w:val="Normaallaad"/>
    <w:pPr>
      <w:tabs>
        <w:tab w:val="center" w:pos="4536"/>
        <w:tab w:val="right" w:pos="9072"/>
      </w:tabs>
      <w:suppressAutoHyphens w:val="0"/>
      <w:spacing w:after="0"/>
    </w:pPr>
  </w:style>
  <w:style w:type="paragraph" w:customStyle="1" w:styleId="Nudeviide">
    <w:name w:val="Nõude viide"/>
    <w:basedOn w:val="Normaallaad"/>
    <w:rPr>
      <w:i/>
      <w:iCs/>
      <w:sz w:val="20"/>
    </w:rPr>
  </w:style>
  <w:style w:type="paragraph" w:customStyle="1" w:styleId="Pealkiri">
    <w:name w:val="Pealkiri"/>
    <w:basedOn w:val="Normaallaad"/>
    <w:next w:val="Normaallaad"/>
    <w:pPr>
      <w:spacing w:after="300"/>
      <w:jc w:val="center"/>
    </w:pPr>
    <w:rPr>
      <w:rFonts w:eastAsia="Times New Roman"/>
      <w:color w:val="17365D"/>
      <w:spacing w:val="5"/>
      <w:sz w:val="52"/>
      <w:szCs w:val="52"/>
    </w:rPr>
  </w:style>
  <w:style w:type="paragraph" w:customStyle="1" w:styleId="CommentText">
    <w:name w:val="Comment Text"/>
    <w:basedOn w:val="Normaallaad"/>
    <w:rPr>
      <w:sz w:val="20"/>
      <w:szCs w:val="20"/>
    </w:rPr>
  </w:style>
  <w:style w:type="paragraph" w:customStyle="1" w:styleId="CommentSubject">
    <w:name w:val="Comment Subject"/>
    <w:basedOn w:val="CommentText"/>
    <w:next w:val="CommentText"/>
    <w:rPr>
      <w:b/>
      <w:bCs/>
    </w:rPr>
  </w:style>
  <w:style w:type="paragraph" w:styleId="Kommentaaritekst">
    <w:name w:val="annotation text"/>
    <w:basedOn w:val="Normaallaad"/>
    <w:rPr>
      <w:sz w:val="20"/>
      <w:szCs w:val="20"/>
    </w:rPr>
  </w:style>
  <w:style w:type="paragraph" w:styleId="Kommentaariteema">
    <w:name w:val="annotation subject"/>
    <w:basedOn w:val="Kommentaaritekst"/>
    <w:next w:val="Kommentaaritekst"/>
    <w:rPr>
      <w:b/>
      <w:bCs/>
    </w:rPr>
  </w:style>
  <w:style w:type="paragraph" w:customStyle="1" w:styleId="TableContents">
    <w:name w:val="Table Contents"/>
    <w:basedOn w:val="DefaultStyl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eur-lex.europa.eu/legal-content/ET/AUTO/?uri=OJ:L:2002:031:TOC" TargetMode="External"/><Relationship Id="rId117" Type="http://schemas.openxmlformats.org/officeDocument/2006/relationships/hyperlink" Target="https://www.riigiteataja.ee/akt/13215401" TargetMode="External"/><Relationship Id="rId21" Type="http://schemas.openxmlformats.org/officeDocument/2006/relationships/hyperlink" Target="https://www.riigiteataja.ee/akt/110112016009" TargetMode="External"/><Relationship Id="rId42" Type="http://schemas.openxmlformats.org/officeDocument/2006/relationships/hyperlink" Target="http://eur-lex.europa.eu/legal-content/ET/TXT/?qid=1420715827243&amp;uri=CELEX:02005R0183-20120916" TargetMode="External"/><Relationship Id="rId47" Type="http://schemas.openxmlformats.org/officeDocument/2006/relationships/hyperlink" Target="https://www.riigiteataja.ee/akt/115062016004" TargetMode="External"/><Relationship Id="rId63" Type="http://schemas.openxmlformats.org/officeDocument/2006/relationships/hyperlink" Target="https://www.riigiteataja.ee/akt/105042016008" TargetMode="External"/><Relationship Id="rId68" Type="http://schemas.openxmlformats.org/officeDocument/2006/relationships/hyperlink" Target="http://eur-lex.europa.eu/legal-content/ET/TXT/?qid=1420708370571&amp;uri=CELEX:02001R0999-20150101" TargetMode="External"/><Relationship Id="rId84" Type="http://schemas.openxmlformats.org/officeDocument/2006/relationships/hyperlink" Target="https://www.riigiteataja.ee/akt/111122012002" TargetMode="External"/><Relationship Id="rId89" Type="http://schemas.openxmlformats.org/officeDocument/2006/relationships/hyperlink" Target="https://www.riigiteataja.ee/akt/116062016013" TargetMode="External"/><Relationship Id="rId112" Type="http://schemas.openxmlformats.org/officeDocument/2006/relationships/hyperlink" Target="https://www.riigiteataja.ee/akt/686971" TargetMode="External"/><Relationship Id="rId133" Type="http://schemas.openxmlformats.org/officeDocument/2006/relationships/hyperlink" Target="https://www.riigiteataja.ee/akt/13215401" TargetMode="External"/><Relationship Id="rId138" Type="http://schemas.openxmlformats.org/officeDocument/2006/relationships/header" Target="header1.xml"/><Relationship Id="rId16" Type="http://schemas.openxmlformats.org/officeDocument/2006/relationships/hyperlink" Target="https://www.riigiteataja.ee/akt/129042014006" TargetMode="External"/><Relationship Id="rId107" Type="http://schemas.openxmlformats.org/officeDocument/2006/relationships/hyperlink" Target="https://www.riigiteataja.ee/akt/13215393" TargetMode="External"/><Relationship Id="rId11" Type="http://schemas.openxmlformats.org/officeDocument/2006/relationships/hyperlink" Target="https://www.riigiteataja.ee/akt/127122016006" TargetMode="External"/><Relationship Id="rId32" Type="http://schemas.openxmlformats.org/officeDocument/2006/relationships/hyperlink" Target="https://www.riigiteataja.ee/akt/101092015029" TargetMode="External"/><Relationship Id="rId37" Type="http://schemas.openxmlformats.org/officeDocument/2006/relationships/hyperlink" Target="https://www.riigiteataja.ee/akt/115062016004" TargetMode="External"/><Relationship Id="rId53" Type="http://schemas.openxmlformats.org/officeDocument/2006/relationships/hyperlink" Target="https://www.riigiteataja.ee/akt/13121156" TargetMode="External"/><Relationship Id="rId58" Type="http://schemas.openxmlformats.org/officeDocument/2006/relationships/hyperlink" Target="https://www.riigiteataja.ee/akt/116062016015" TargetMode="External"/><Relationship Id="rId74" Type="http://schemas.openxmlformats.org/officeDocument/2006/relationships/hyperlink" Target="https://www.riigiteataja.ee/akt/127122016006" TargetMode="External"/><Relationship Id="rId79" Type="http://schemas.openxmlformats.org/officeDocument/2006/relationships/hyperlink" Target="https://www.riigiteataja.ee/akt/12991686" TargetMode="External"/><Relationship Id="rId102" Type="http://schemas.openxmlformats.org/officeDocument/2006/relationships/hyperlink" Target="https://www.riigiteataja.ee/akt/686971" TargetMode="External"/><Relationship Id="rId123" Type="http://schemas.openxmlformats.org/officeDocument/2006/relationships/hyperlink" Target="https://www.riigiteataja.ee/akt/111122012002" TargetMode="External"/><Relationship Id="rId128" Type="http://schemas.openxmlformats.org/officeDocument/2006/relationships/hyperlink" Target="https://www.riigiteataja.ee/akt/108052015007" TargetMode="External"/><Relationship Id="rId5" Type="http://schemas.openxmlformats.org/officeDocument/2006/relationships/webSettings" Target="webSettings.xml"/><Relationship Id="rId90" Type="http://schemas.openxmlformats.org/officeDocument/2006/relationships/hyperlink" Target="https://www.riigiteataja.ee/akt/13215393" TargetMode="External"/><Relationship Id="rId95" Type="http://schemas.openxmlformats.org/officeDocument/2006/relationships/hyperlink" Target="https://www.riigiteataja.ee/akt/13346488" TargetMode="External"/><Relationship Id="rId22" Type="http://schemas.openxmlformats.org/officeDocument/2006/relationships/hyperlink" Target="https://www.riigiteataja.ee/akt/110112016009" TargetMode="External"/><Relationship Id="rId27" Type="http://schemas.openxmlformats.org/officeDocument/2006/relationships/hyperlink" Target="http://eur-lex.europa.eu/legal-content/ET/TXT/HTML/?uri=CELEX:32013R1306&amp;rid=1" TargetMode="External"/><Relationship Id="rId43" Type="http://schemas.openxmlformats.org/officeDocument/2006/relationships/hyperlink" Target="http://eur-lex.europa.eu/legal-content/ET/TXT/?qid=1420714210687&amp;uri=CELEX:02002R0178-20140630" TargetMode="External"/><Relationship Id="rId48" Type="http://schemas.openxmlformats.org/officeDocument/2006/relationships/hyperlink" Target="http://eur-lex.europa.eu/legal-content/ET/TXT/?qid=1420714210687&amp;uri=CELEX:02002R0178-20140630" TargetMode="External"/><Relationship Id="rId64" Type="http://schemas.openxmlformats.org/officeDocument/2006/relationships/hyperlink" Target="https://www.riigiteataja.ee/akt/105042016008" TargetMode="External"/><Relationship Id="rId69" Type="http://schemas.openxmlformats.org/officeDocument/2006/relationships/hyperlink" Target="http://eur-lex.europa.eu/legal-content/ET/AUTO/?uri=OJ:L:2009:309:TOC" TargetMode="External"/><Relationship Id="rId113" Type="http://schemas.openxmlformats.org/officeDocument/2006/relationships/hyperlink" Target="https://www.riigiteataja.ee/akt/108052015007" TargetMode="External"/><Relationship Id="rId118" Type="http://schemas.openxmlformats.org/officeDocument/2006/relationships/hyperlink" Target="https://www.riigiteataja.ee/akt/686971" TargetMode="External"/><Relationship Id="rId134" Type="http://schemas.openxmlformats.org/officeDocument/2006/relationships/hyperlink" Target="https://www.riigiteataja.ee/akt/686971" TargetMode="External"/><Relationship Id="rId139" Type="http://schemas.openxmlformats.org/officeDocument/2006/relationships/fontTable" Target="fontTable.xml"/><Relationship Id="rId8" Type="http://schemas.openxmlformats.org/officeDocument/2006/relationships/hyperlink" Target="https://www.riigiteataja.ee/akt/127122016006" TargetMode="External"/><Relationship Id="rId51" Type="http://schemas.openxmlformats.org/officeDocument/2006/relationships/hyperlink" Target="https://www.riigiteataja.ee/akt/101092015029" TargetMode="External"/><Relationship Id="rId72" Type="http://schemas.openxmlformats.org/officeDocument/2006/relationships/hyperlink" Target="https://www.riigiteataja.ee/akt/101092015002" TargetMode="External"/><Relationship Id="rId80" Type="http://schemas.openxmlformats.org/officeDocument/2006/relationships/hyperlink" Target="https://www.riigiteataja.ee/akt/12991686" TargetMode="External"/><Relationship Id="rId85" Type="http://schemas.openxmlformats.org/officeDocument/2006/relationships/hyperlink" Target="https://www.riigiteataja.ee/akt/111122012002" TargetMode="External"/><Relationship Id="rId93" Type="http://schemas.openxmlformats.org/officeDocument/2006/relationships/hyperlink" Target="https://www.riigiteataja.ee/akt/12991686" TargetMode="External"/><Relationship Id="rId98" Type="http://schemas.openxmlformats.org/officeDocument/2006/relationships/hyperlink" Target="https://www.riigiteataja.ee/akt/116062016013" TargetMode="External"/><Relationship Id="rId121" Type="http://schemas.openxmlformats.org/officeDocument/2006/relationships/hyperlink" Target="https://www.riigiteataja.ee/akt/116062016013" TargetMode="External"/><Relationship Id="rId3" Type="http://schemas.microsoft.com/office/2007/relationships/stylesWithEffects" Target="stylesWithEffects.xml"/><Relationship Id="rId12" Type="http://schemas.openxmlformats.org/officeDocument/2006/relationships/hyperlink" Target="https://www.riigiteataja.ee/akt/127122016006" TargetMode="External"/><Relationship Id="rId17" Type="http://schemas.openxmlformats.org/officeDocument/2006/relationships/hyperlink" Target="https://www.riigiteataja.ee/akt/127122016006" TargetMode="External"/><Relationship Id="rId25" Type="http://schemas.openxmlformats.org/officeDocument/2006/relationships/hyperlink" Target="https://www.riigiteataja.ee/akt/110112016009" TargetMode="External"/><Relationship Id="rId33" Type="http://schemas.openxmlformats.org/officeDocument/2006/relationships/hyperlink" Target="https://www.riigiteataja.ee/akt/113032015018" TargetMode="External"/><Relationship Id="rId38" Type="http://schemas.openxmlformats.org/officeDocument/2006/relationships/hyperlink" Target="https://www.riigiteataja.ee/akt/1039970" TargetMode="External"/><Relationship Id="rId46" Type="http://schemas.openxmlformats.org/officeDocument/2006/relationships/hyperlink" Target="http://eur-lex.europa.eu/legal-content/ET/TXT/?qid=1420714210687&amp;uri=CELEX:02002R0178-20140630" TargetMode="External"/><Relationship Id="rId59" Type="http://schemas.openxmlformats.org/officeDocument/2006/relationships/hyperlink" Target="https://www.riigiteataja.ee/akt/105042016008" TargetMode="External"/><Relationship Id="rId67" Type="http://schemas.openxmlformats.org/officeDocument/2006/relationships/hyperlink" Target="http://eur-lex.europa.eu/legal-content/ET/TXT/?qid=1420708370571&amp;uri=CELEX:02001R0999-20150101" TargetMode="External"/><Relationship Id="rId103" Type="http://schemas.openxmlformats.org/officeDocument/2006/relationships/hyperlink" Target="https://www.riigiteataja.ee/akt/13346488" TargetMode="External"/><Relationship Id="rId108" Type="http://schemas.openxmlformats.org/officeDocument/2006/relationships/hyperlink" Target="https://www.riigiteataja.ee/akt/13215401" TargetMode="External"/><Relationship Id="rId116" Type="http://schemas.openxmlformats.org/officeDocument/2006/relationships/hyperlink" Target="https://www.riigiteataja.ee/akt/13215393" TargetMode="External"/><Relationship Id="rId124" Type="http://schemas.openxmlformats.org/officeDocument/2006/relationships/hyperlink" Target="https://www.riigiteataja.ee/akt/13215393" TargetMode="External"/><Relationship Id="rId129" Type="http://schemas.openxmlformats.org/officeDocument/2006/relationships/hyperlink" Target="https://www.riigiteataja.ee/akt/116062016013" TargetMode="External"/><Relationship Id="rId137" Type="http://schemas.openxmlformats.org/officeDocument/2006/relationships/hyperlink" Target="https://www.riigiteataja.ee/akt/116062016013" TargetMode="External"/><Relationship Id="rId20" Type="http://schemas.openxmlformats.org/officeDocument/2006/relationships/hyperlink" Target="http://eur-lex.europa.eu/legal-content/ET/AUTO/?uri=OJ:L:1992:206:TOC" TargetMode="External"/><Relationship Id="rId41" Type="http://schemas.openxmlformats.org/officeDocument/2006/relationships/hyperlink" Target="http://eur-lex.europa.eu/legal-content/ET/TXT/?qid=1420715827243&amp;uri=CELEX:02005R0183-20120916" TargetMode="External"/><Relationship Id="rId54" Type="http://schemas.openxmlformats.org/officeDocument/2006/relationships/hyperlink" Target="https://www.riigiteataja.ee/akt/115062016004" TargetMode="External"/><Relationship Id="rId62" Type="http://schemas.openxmlformats.org/officeDocument/2006/relationships/hyperlink" Target="http://eur-lex.europa.eu/legal-content/ET/AUTO/?uri=OJ:L:2004:005:TOC" TargetMode="External"/><Relationship Id="rId70" Type="http://schemas.openxmlformats.org/officeDocument/2006/relationships/hyperlink" Target="https://www.riigiteataja.ee/akt/101092015002" TargetMode="External"/><Relationship Id="rId75" Type="http://schemas.openxmlformats.org/officeDocument/2006/relationships/hyperlink" Target="http://eur-lex.europa.eu/legal-content/ET/AUTO/?uri=OJ:L:2009:010:TOC" TargetMode="External"/><Relationship Id="rId83" Type="http://schemas.openxmlformats.org/officeDocument/2006/relationships/hyperlink" Target="https://www.riigiteataja.ee/akt/111122012002" TargetMode="External"/><Relationship Id="rId88" Type="http://schemas.openxmlformats.org/officeDocument/2006/relationships/hyperlink" Target="http://eur-lex.europa.eu/legal-content/ET/AUTO/?uri=OJ:L:1998:221:TOC" TargetMode="External"/><Relationship Id="rId91" Type="http://schemas.openxmlformats.org/officeDocument/2006/relationships/hyperlink" Target="https://www.riigiteataja.ee/akt/111122012002" TargetMode="External"/><Relationship Id="rId96" Type="http://schemas.openxmlformats.org/officeDocument/2006/relationships/hyperlink" Target="https://www.riigiteataja.ee/akt/108052015007" TargetMode="External"/><Relationship Id="rId111" Type="http://schemas.openxmlformats.org/officeDocument/2006/relationships/hyperlink" Target="https://www.riigiteataja.ee/akt/13346488" TargetMode="External"/><Relationship Id="rId132" Type="http://schemas.openxmlformats.org/officeDocument/2006/relationships/hyperlink" Target="https://www.riigiteataja.ee/akt/111122012002"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riigiteataja.ee/akt/116082016006" TargetMode="External"/><Relationship Id="rId23" Type="http://schemas.openxmlformats.org/officeDocument/2006/relationships/hyperlink" Target="https://www.riigiteataja.ee/akt/110112016009" TargetMode="External"/><Relationship Id="rId28" Type="http://schemas.openxmlformats.org/officeDocument/2006/relationships/hyperlink" Target="http://eur-lex.europa.eu/legal-content/ET/TXT/?qid=1420714210687&amp;uri=CELEX:02002R0178-20140630" TargetMode="External"/><Relationship Id="rId36" Type="http://schemas.openxmlformats.org/officeDocument/2006/relationships/hyperlink" Target="http://eur-lex.europa.eu/legal-content/ET/TXT/?qid=1420715619592&amp;uri=CELEX:02004R0852-20090420" TargetMode="External"/><Relationship Id="rId49" Type="http://schemas.openxmlformats.org/officeDocument/2006/relationships/hyperlink" Target="https://www.riigiteataja.ee/akt/115062016004" TargetMode="External"/><Relationship Id="rId57" Type="http://schemas.openxmlformats.org/officeDocument/2006/relationships/hyperlink" Target="http://eur-lex.europa.eu/legal-content/ET/AUTO/?uri=OJ:L:2000:204:TOC" TargetMode="External"/><Relationship Id="rId106" Type="http://schemas.openxmlformats.org/officeDocument/2006/relationships/hyperlink" Target="https://www.riigiteataja.ee/akt/116062016013" TargetMode="External"/><Relationship Id="rId114" Type="http://schemas.openxmlformats.org/officeDocument/2006/relationships/hyperlink" Target="https://www.riigiteataja.ee/akt/116062016013" TargetMode="External"/><Relationship Id="rId119" Type="http://schemas.openxmlformats.org/officeDocument/2006/relationships/hyperlink" Target="https://www.riigiteataja.ee/akt/12991686" TargetMode="External"/><Relationship Id="rId127" Type="http://schemas.openxmlformats.org/officeDocument/2006/relationships/hyperlink" Target="https://www.riigiteataja.ee/akt/13346488" TargetMode="External"/><Relationship Id="rId10" Type="http://schemas.openxmlformats.org/officeDocument/2006/relationships/hyperlink" Target="https://www.riigiteataja.ee/akt/106012016014" TargetMode="External"/><Relationship Id="rId31" Type="http://schemas.openxmlformats.org/officeDocument/2006/relationships/hyperlink" Target="http://eur-lex.europa.eu/legal-content/ET/TXT/?qid=1420714448967&amp;uri=CELEX:02009R0767-20100901" TargetMode="External"/><Relationship Id="rId44" Type="http://schemas.openxmlformats.org/officeDocument/2006/relationships/hyperlink" Target="http://eur-lex.europa.eu/legal-content/ET/TXT/?qid=1420715827243&amp;uri=CELEX:02005R0183-20120916" TargetMode="External"/><Relationship Id="rId52" Type="http://schemas.openxmlformats.org/officeDocument/2006/relationships/hyperlink" Target="http://eur-lex.europa.eu/legal-content/ET/AUTO/?uri=OJ:L:1996:125:TOC" TargetMode="External"/><Relationship Id="rId60" Type="http://schemas.openxmlformats.org/officeDocument/2006/relationships/hyperlink" Target="https://www.riigiteataja.ee/akt/105042016008" TargetMode="External"/><Relationship Id="rId65" Type="http://schemas.openxmlformats.org/officeDocument/2006/relationships/hyperlink" Target="https://www.riigiteataja.ee/akt/105042016008" TargetMode="External"/><Relationship Id="rId73" Type="http://schemas.openxmlformats.org/officeDocument/2006/relationships/hyperlink" Target="https://www.riigiteataja.ee/akt/119052015002" TargetMode="External"/><Relationship Id="rId78" Type="http://schemas.openxmlformats.org/officeDocument/2006/relationships/hyperlink" Target="https://www.riigiteataja.ee/akt/12991686" TargetMode="External"/><Relationship Id="rId81" Type="http://schemas.openxmlformats.org/officeDocument/2006/relationships/hyperlink" Target="http://eur-lex.europa.eu/legal-content/ET/AUTO/?uri=OJ:L:2009:047:TOC" TargetMode="External"/><Relationship Id="rId86" Type="http://schemas.openxmlformats.org/officeDocument/2006/relationships/hyperlink" Target="https://www.riigiteataja.ee/akt/111122012002" TargetMode="External"/><Relationship Id="rId94" Type="http://schemas.openxmlformats.org/officeDocument/2006/relationships/hyperlink" Target="https://www.riigiteataja.ee/akt/686971" TargetMode="External"/><Relationship Id="rId99" Type="http://schemas.openxmlformats.org/officeDocument/2006/relationships/hyperlink" Target="https://www.riigiteataja.ee/akt/13215393" TargetMode="External"/><Relationship Id="rId101" Type="http://schemas.openxmlformats.org/officeDocument/2006/relationships/hyperlink" Target="https://www.riigiteataja.ee/akt/111122012002" TargetMode="External"/><Relationship Id="rId122" Type="http://schemas.openxmlformats.org/officeDocument/2006/relationships/hyperlink" Target="https://www.riigiteataja.ee/akt/12991686" TargetMode="External"/><Relationship Id="rId130" Type="http://schemas.openxmlformats.org/officeDocument/2006/relationships/hyperlink" Target="https://www.riigiteataja.ee/akt/12991686" TargetMode="External"/><Relationship Id="rId135" Type="http://schemas.openxmlformats.org/officeDocument/2006/relationships/hyperlink" Target="https://www.riigiteataja.ee/akt/13346488" TargetMode="External"/><Relationship Id="rId4" Type="http://schemas.openxmlformats.org/officeDocument/2006/relationships/settings" Target="settings.xml"/><Relationship Id="rId9" Type="http://schemas.openxmlformats.org/officeDocument/2006/relationships/hyperlink" Target="https://www.riigiteataja.ee/akt/127122016006" TargetMode="External"/><Relationship Id="rId13" Type="http://schemas.openxmlformats.org/officeDocument/2006/relationships/hyperlink" Target="https://www.riigiteataja.ee/akt/116082016006" TargetMode="External"/><Relationship Id="rId18" Type="http://schemas.openxmlformats.org/officeDocument/2006/relationships/hyperlink" Target="https://www.riigiteataja.ee/akt/116082016006" TargetMode="External"/><Relationship Id="rId39" Type="http://schemas.openxmlformats.org/officeDocument/2006/relationships/hyperlink" Target="https://www.riigiteataja.ee/akt/1039899" TargetMode="External"/><Relationship Id="rId109" Type="http://schemas.openxmlformats.org/officeDocument/2006/relationships/hyperlink" Target="https://www.riigiteataja.ee/akt/12991686" TargetMode="External"/><Relationship Id="rId34" Type="http://schemas.openxmlformats.org/officeDocument/2006/relationships/hyperlink" Target="http://eur-lex.europa.eu/legal-content/ET/TXT/?qid=1420715619592&amp;uri=CELEX:02004R0852-20090420" TargetMode="External"/><Relationship Id="rId50" Type="http://schemas.openxmlformats.org/officeDocument/2006/relationships/hyperlink" Target="http://eur-lex.europa.eu/legal-content/ET/TXT/?qid=1420714210687&amp;uri=CELEX:02002R0178-20140630" TargetMode="External"/><Relationship Id="rId55" Type="http://schemas.openxmlformats.org/officeDocument/2006/relationships/hyperlink" Target="https://www.riigiteataja.ee/akt/104022011012" TargetMode="External"/><Relationship Id="rId76" Type="http://schemas.openxmlformats.org/officeDocument/2006/relationships/hyperlink" Target="https://www.riigiteataja.ee/akt/12991686" TargetMode="External"/><Relationship Id="rId97" Type="http://schemas.openxmlformats.org/officeDocument/2006/relationships/hyperlink" Target="https://www.riigiteataja.ee/akt/116062016013" TargetMode="External"/><Relationship Id="rId104" Type="http://schemas.openxmlformats.org/officeDocument/2006/relationships/hyperlink" Target="https://www.riigiteataja.ee/akt/108052015007" TargetMode="External"/><Relationship Id="rId120" Type="http://schemas.openxmlformats.org/officeDocument/2006/relationships/hyperlink" Target="https://www.riigiteataja.ee/akt/108052015007" TargetMode="External"/><Relationship Id="rId125" Type="http://schemas.openxmlformats.org/officeDocument/2006/relationships/hyperlink" Target="https://www.riigiteataja.ee/akt/13215401" TargetMode="External"/><Relationship Id="rId7" Type="http://schemas.openxmlformats.org/officeDocument/2006/relationships/endnotes" Target="endnotes.xml"/><Relationship Id="rId71" Type="http://schemas.openxmlformats.org/officeDocument/2006/relationships/hyperlink" Target="https://www.riigiteataja.ee/akt/119052015002" TargetMode="External"/><Relationship Id="rId92" Type="http://schemas.openxmlformats.org/officeDocument/2006/relationships/hyperlink" Target="https://www.riigiteataja.ee/akt/13215401" TargetMode="External"/><Relationship Id="rId2" Type="http://schemas.openxmlformats.org/officeDocument/2006/relationships/styles" Target="styles.xml"/><Relationship Id="rId29" Type="http://schemas.openxmlformats.org/officeDocument/2006/relationships/hyperlink" Target="https://www.riigiteataja.ee/akt/115062016004" TargetMode="External"/><Relationship Id="rId24" Type="http://schemas.openxmlformats.org/officeDocument/2006/relationships/hyperlink" Target="https://www.riigiteataja.ee/akt/110112016009" TargetMode="External"/><Relationship Id="rId40" Type="http://schemas.openxmlformats.org/officeDocument/2006/relationships/hyperlink" Target="http://eur-lex.europa.eu/legal-content/ET/TXT/?qid=1420715743580&amp;uri=CELEX:02004R0853-20140601" TargetMode="External"/><Relationship Id="rId45" Type="http://schemas.openxmlformats.org/officeDocument/2006/relationships/hyperlink" Target="http://eur-lex.europa.eu/legal-content/ET/TXT/?qid=1420715944824&amp;uri=CELEX:32005R0396" TargetMode="External"/><Relationship Id="rId66" Type="http://schemas.openxmlformats.org/officeDocument/2006/relationships/hyperlink" Target="http://eur-lex.europa.eu/legal-content/ET/AUTO/?uri=OJ:L:2001:147:TOC" TargetMode="External"/><Relationship Id="rId87" Type="http://schemas.openxmlformats.org/officeDocument/2006/relationships/hyperlink" Target="https://www.riigiteataja.ee/akt/111122012002" TargetMode="External"/><Relationship Id="rId110" Type="http://schemas.openxmlformats.org/officeDocument/2006/relationships/hyperlink" Target="https://www.riigiteataja.ee/akt/111122012002" TargetMode="External"/><Relationship Id="rId115" Type="http://schemas.openxmlformats.org/officeDocument/2006/relationships/hyperlink" Target="https://www.riigiteataja.ee/akt/111122012002" TargetMode="External"/><Relationship Id="rId131" Type="http://schemas.openxmlformats.org/officeDocument/2006/relationships/hyperlink" Target="https://www.riigiteataja.ee/akt/13215393" TargetMode="External"/><Relationship Id="rId136" Type="http://schemas.openxmlformats.org/officeDocument/2006/relationships/hyperlink" Target="https://www.riigiteataja.ee/akt/108052015007" TargetMode="External"/><Relationship Id="rId61" Type="http://schemas.openxmlformats.org/officeDocument/2006/relationships/hyperlink" Target="https://www.riigiteataja.ee/akt/105042016008" TargetMode="External"/><Relationship Id="rId82" Type="http://schemas.openxmlformats.org/officeDocument/2006/relationships/hyperlink" Target="https://www.riigiteataja.ee/akt/111122012002" TargetMode="External"/><Relationship Id="rId19" Type="http://schemas.openxmlformats.org/officeDocument/2006/relationships/hyperlink" Target="http://eur-lex.europa.eu/legal-content/ET/AUTO/?uri=OJ:L:2010:020:TOC" TargetMode="External"/><Relationship Id="rId14" Type="http://schemas.openxmlformats.org/officeDocument/2006/relationships/hyperlink" Target="https://www.riigiteataja.ee/akt/127122016006" TargetMode="External"/><Relationship Id="rId30" Type="http://schemas.openxmlformats.org/officeDocument/2006/relationships/hyperlink" Target="http://eur-lex.europa.eu/legal-content/ET/TXT/?qid=1420714210687&amp;uri=CELEX:02002R0178-20140630" TargetMode="External"/><Relationship Id="rId35" Type="http://schemas.openxmlformats.org/officeDocument/2006/relationships/hyperlink" Target="https://www.riigiteataja.ee/akt/116062016015" TargetMode="External"/><Relationship Id="rId56" Type="http://schemas.openxmlformats.org/officeDocument/2006/relationships/hyperlink" Target="http://eur-lex.europa.eu/legal-content/ET/AUTO/?uri=OJ:L:2005:213:TOC" TargetMode="External"/><Relationship Id="rId77" Type="http://schemas.openxmlformats.org/officeDocument/2006/relationships/hyperlink" Target="https://www.riigiteataja.ee/akt/12991686" TargetMode="External"/><Relationship Id="rId100" Type="http://schemas.openxmlformats.org/officeDocument/2006/relationships/hyperlink" Target="https://www.riigiteataja.ee/akt/13215401" TargetMode="External"/><Relationship Id="rId105" Type="http://schemas.openxmlformats.org/officeDocument/2006/relationships/hyperlink" Target="https://www.riigiteataja.ee/akt/12991686" TargetMode="External"/><Relationship Id="rId126" Type="http://schemas.openxmlformats.org/officeDocument/2006/relationships/hyperlink" Target="https://www.riigiteataja.ee/akt/6869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6116</Words>
  <Characters>35477</Characters>
  <Application>Microsoft Office Word</Application>
  <DocSecurity>0</DocSecurity>
  <Lines>295</Lines>
  <Paragraphs>83</Paragraphs>
  <ScaleCrop>false</ScaleCrop>
  <HeadingPairs>
    <vt:vector size="2" baseType="variant">
      <vt:variant>
        <vt:lpstr>Tiitel</vt:lpstr>
      </vt:variant>
      <vt:variant>
        <vt:i4>1</vt:i4>
      </vt:variant>
    </vt:vector>
  </HeadingPairs>
  <TitlesOfParts>
    <vt:vector size="1" baseType="lpstr">
      <vt:lpstr>Kohustuslikud majapidamisnõuded 2016</vt:lpstr>
    </vt:vector>
  </TitlesOfParts>
  <Company>Microsoft</Company>
  <LinksUpToDate>false</LinksUpToDate>
  <CharactersWithSpaces>41510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Kohustuslikud majapidamisnõuded 2016</dc:title>
  <dc:creator>Madli Karjatse</dc:creator>
  <cp:keywords>Maaeluministeerium; kohustuslikud majapidamisnõuded; nõuetele vastavus</cp:keywords>
  <cp:lastModifiedBy>Meriliis Liiv</cp:lastModifiedBy>
  <cp:revision>2</cp:revision>
  <dcterms:created xsi:type="dcterms:W3CDTF">2017-03-28T12:46:00Z</dcterms:created>
  <dcterms:modified xsi:type="dcterms:W3CDTF">2017-03-28T12:46:00Z</dcterms:modified>
</cp:coreProperties>
</file>